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257C93">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257C93" w:rsidRDefault="00257C93" w:rsidP="00257C93">
            <w:proofErr w:type="spellStart"/>
            <w:r>
              <w:t>Bishnu</w:t>
            </w:r>
            <w:proofErr w:type="spellEnd"/>
            <w:r>
              <w:t xml:space="preserve"> </w:t>
            </w:r>
            <w:proofErr w:type="spellStart"/>
            <w:r>
              <w:t>Rimal</w:t>
            </w:r>
            <w:proofErr w:type="spellEnd"/>
          </w:p>
          <w:p w:rsidR="00257C93" w:rsidRDefault="00257C93" w:rsidP="00257C93">
            <w:pPr>
              <w:rPr>
                <w:lang w:val="en-GB"/>
              </w:rPr>
            </w:pPr>
            <w:r>
              <w:t>President</w:t>
            </w:r>
            <w:r w:rsidR="0060226D">
              <w:br/>
            </w:r>
            <w:r w:rsidRPr="00257C93">
              <w:rPr>
                <w:lang w:val="en-GB"/>
              </w:rPr>
              <w:t xml:space="preserve">General Federation of Nepalese Trade Unions GEFONT </w:t>
            </w:r>
          </w:p>
          <w:p w:rsidR="00257C93" w:rsidRDefault="00257C93" w:rsidP="00257C93">
            <w:pPr>
              <w:rPr>
                <w:lang w:val="en-GB"/>
              </w:rPr>
            </w:pPr>
            <w:r w:rsidRPr="00257C93">
              <w:rPr>
                <w:lang w:val="en-GB"/>
              </w:rPr>
              <w:t>P.O. Box 10652</w:t>
            </w:r>
          </w:p>
          <w:p w:rsidR="00257C93" w:rsidRDefault="00257C93" w:rsidP="00257C93">
            <w:pPr>
              <w:rPr>
                <w:lang w:val="en-GB"/>
              </w:rPr>
            </w:pPr>
            <w:proofErr w:type="spellStart"/>
            <w:r w:rsidRPr="00257C93">
              <w:rPr>
                <w:lang w:val="en-GB"/>
              </w:rPr>
              <w:t>Manmohan</w:t>
            </w:r>
            <w:proofErr w:type="spellEnd"/>
            <w:r w:rsidRPr="00257C93">
              <w:rPr>
                <w:lang w:val="en-GB"/>
              </w:rPr>
              <w:t xml:space="preserve"> Labour Building</w:t>
            </w:r>
          </w:p>
          <w:p w:rsidR="00257C93" w:rsidRDefault="00257C93" w:rsidP="00257C93">
            <w:pPr>
              <w:rPr>
                <w:lang w:val="en-GB"/>
              </w:rPr>
            </w:pPr>
            <w:proofErr w:type="spellStart"/>
            <w:r>
              <w:rPr>
                <w:lang w:val="en-GB"/>
              </w:rPr>
              <w:t>Putalisadak</w:t>
            </w:r>
            <w:proofErr w:type="spellEnd"/>
          </w:p>
          <w:p w:rsidR="00257C93" w:rsidRDefault="00257C93" w:rsidP="00257C93">
            <w:pPr>
              <w:rPr>
                <w:lang w:val="en-GB"/>
              </w:rPr>
            </w:pPr>
            <w:r w:rsidRPr="00257C93">
              <w:rPr>
                <w:lang w:val="en-GB"/>
              </w:rPr>
              <w:t>Kathmandu</w:t>
            </w:r>
          </w:p>
          <w:p w:rsidR="00257C93" w:rsidRPr="00257C93" w:rsidRDefault="00257C93" w:rsidP="00257C93">
            <w:pPr>
              <w:rPr>
                <w:rFonts w:ascii="Times New Roman" w:hAnsi="Times New Roman"/>
                <w:snapToGrid/>
                <w:szCs w:val="24"/>
                <w:lang w:val="en-GB" w:eastAsia="en-GB"/>
              </w:rPr>
            </w:pPr>
            <w:r>
              <w:rPr>
                <w:lang w:val="en-GB"/>
              </w:rPr>
              <w:t>Ne</w:t>
            </w:r>
            <w:r w:rsidRPr="00257C93">
              <w:rPr>
                <w:lang w:val="en-GB"/>
              </w:rPr>
              <w:t>pal</w:t>
            </w:r>
          </w:p>
          <w:p w:rsidR="0060226D" w:rsidRDefault="0060226D">
            <w:pPr>
              <w:pStyle w:val="T15TextBody"/>
            </w:pPr>
          </w:p>
        </w:tc>
        <w:tc>
          <w:tcPr>
            <w:tcW w:w="4469" w:type="dxa"/>
          </w:tcPr>
          <w:p w:rsidR="0060226D" w:rsidRPr="00840A57" w:rsidRDefault="0060226D">
            <w:pPr>
              <w:pStyle w:val="T15ContactsDescriptors"/>
              <w:rPr>
                <w:sz w:val="24"/>
              </w:rPr>
            </w:pPr>
            <w:bookmarkStart w:id="0" w:name="bmOurRefLine"/>
            <w:r w:rsidRPr="00840A57">
              <w:t xml:space="preserve">our ref </w:t>
            </w:r>
            <w:r w:rsidRPr="00840A57">
              <w:tab/>
            </w:r>
            <w:bookmarkStart w:id="1" w:name="bmOurRef"/>
            <w:r w:rsidR="00840A57" w:rsidRPr="00840A57">
              <w:rPr>
                <w:rStyle w:val="T15Contacts"/>
              </w:rPr>
              <w:t>fog/</w:t>
            </w:r>
            <w:proofErr w:type="spellStart"/>
            <w:r w:rsidR="00840A57" w:rsidRPr="00840A57">
              <w:rPr>
                <w:rStyle w:val="T15Contacts"/>
              </w:rPr>
              <w:t>ot</w:t>
            </w:r>
            <w:bookmarkEnd w:id="1"/>
            <w:proofErr w:type="spellEnd"/>
          </w:p>
          <w:bookmarkEnd w:id="0"/>
          <w:p w:rsidR="0060226D" w:rsidRDefault="0060226D">
            <w:pPr>
              <w:pStyle w:val="T15ContactsDescriptors"/>
              <w:rPr>
                <w:sz w:val="24"/>
              </w:rPr>
            </w:pPr>
            <w:r>
              <w:t xml:space="preserve">date: </w:t>
            </w:r>
            <w:r>
              <w:tab/>
            </w:r>
            <w:bookmarkStart w:id="2" w:name="bmDate"/>
            <w:r w:rsidR="00840A57" w:rsidRPr="00840A57">
              <w:rPr>
                <w:rStyle w:val="T15Contacts"/>
              </w:rPr>
              <w:t>22 April 2014</w:t>
            </w:r>
            <w:bookmarkEnd w:id="2"/>
          </w:p>
          <w:p w:rsidR="0060226D" w:rsidRDefault="0060226D">
            <w:pPr>
              <w:pStyle w:val="T15ContactsDescriptors"/>
              <w:rPr>
                <w:sz w:val="24"/>
              </w:rPr>
            </w:pPr>
            <w:r>
              <w:t xml:space="preserve">contact: </w:t>
            </w:r>
            <w:r>
              <w:tab/>
            </w:r>
            <w:bookmarkStart w:id="3" w:name="bmGlobName"/>
            <w:r w:rsidR="00840A57">
              <w:rPr>
                <w:rStyle w:val="T15Contacts"/>
              </w:rPr>
              <w:t>Owen Tudor</w:t>
            </w:r>
            <w:bookmarkEnd w:id="3"/>
          </w:p>
          <w:p w:rsidR="0060226D" w:rsidRDefault="0060226D">
            <w:pPr>
              <w:pStyle w:val="T15ContactsDescriptors"/>
              <w:rPr>
                <w:sz w:val="24"/>
              </w:rPr>
            </w:pPr>
            <w:r>
              <w:t>direct line:</w:t>
            </w:r>
            <w:r>
              <w:tab/>
            </w:r>
            <w:bookmarkStart w:id="4" w:name="bmGlobTelephone"/>
            <w:r w:rsidR="00840A57">
              <w:rPr>
                <w:rStyle w:val="T15Contacts"/>
              </w:rPr>
              <w:t>+44 (20) 7467 1325</w:t>
            </w:r>
            <w:bookmarkEnd w:id="4"/>
          </w:p>
          <w:p w:rsidR="0060226D" w:rsidRDefault="0060226D">
            <w:pPr>
              <w:pStyle w:val="T15ContactsDescriptors"/>
            </w:pPr>
            <w:r>
              <w:t xml:space="preserve">email: </w:t>
            </w:r>
            <w:r>
              <w:tab/>
            </w:r>
            <w:bookmarkStart w:id="5" w:name="bmGlobEmail"/>
            <w:r w:rsidR="00840A57">
              <w:rPr>
                <w:rStyle w:val="T15Contacts"/>
              </w:rPr>
              <w:t>otudor@tuc.org.uk</w:t>
            </w:r>
            <w:bookmarkEnd w:id="5"/>
            <w:r>
              <w:t xml:space="preserve"> </w:t>
            </w:r>
          </w:p>
        </w:tc>
      </w:tr>
    </w:tbl>
    <w:p w:rsidR="0060226D" w:rsidRDefault="00840A57">
      <w:pPr>
        <w:pStyle w:val="T15TextBody"/>
      </w:pPr>
      <w:bookmarkStart w:id="6" w:name="bmSalutation"/>
      <w:r>
        <w:t xml:space="preserve">Dear </w:t>
      </w:r>
      <w:bookmarkEnd w:id="6"/>
      <w:proofErr w:type="spellStart"/>
      <w:r w:rsidR="00EF41E3">
        <w:t>Bishnu</w:t>
      </w:r>
      <w:proofErr w:type="spellEnd"/>
    </w:p>
    <w:p w:rsidR="0060226D" w:rsidRDefault="0060226D">
      <w:pPr>
        <w:pStyle w:val="T15TextBody"/>
      </w:pPr>
    </w:p>
    <w:p w:rsidR="00840A57" w:rsidRPr="00840A57" w:rsidRDefault="00257C93" w:rsidP="00840A57">
      <w:pPr>
        <w:pStyle w:val="T15SubjectHeader"/>
      </w:pPr>
      <w:bookmarkStart w:id="7" w:name="bmInsertionPoint"/>
      <w:bookmarkEnd w:id="7"/>
      <w:r>
        <w:t xml:space="preserve">Sherpa </w:t>
      </w:r>
      <w:proofErr w:type="spellStart"/>
      <w:r>
        <w:t>Dorje</w:t>
      </w:r>
      <w:proofErr w:type="spellEnd"/>
      <w:r w:rsidR="00840A57" w:rsidRPr="00840A57">
        <w:t xml:space="preserve"> </w:t>
      </w:r>
      <w:proofErr w:type="spellStart"/>
      <w:r w:rsidR="00840A57" w:rsidRPr="00840A57">
        <w:t>Khatri</w:t>
      </w:r>
      <w:proofErr w:type="spellEnd"/>
    </w:p>
    <w:p w:rsidR="00840A57" w:rsidRPr="00840A57" w:rsidRDefault="00840A57" w:rsidP="00840A57">
      <w:pPr>
        <w:pStyle w:val="T15TextBody"/>
      </w:pPr>
      <w:r w:rsidRPr="00840A57">
        <w:t>We were saddened to h</w:t>
      </w:r>
      <w:r w:rsidR="008177E9">
        <w:t xml:space="preserve">ear of the loss of Sherpa </w:t>
      </w:r>
      <w:proofErr w:type="spellStart"/>
      <w:r w:rsidR="008177E9">
        <w:t>Dorje</w:t>
      </w:r>
      <w:proofErr w:type="spellEnd"/>
      <w:r w:rsidRPr="00840A57">
        <w:t xml:space="preserve"> </w:t>
      </w:r>
      <w:proofErr w:type="spellStart"/>
      <w:r w:rsidRPr="00840A57">
        <w:t>Khatri</w:t>
      </w:r>
      <w:proofErr w:type="spellEnd"/>
      <w:r w:rsidRPr="00840A57">
        <w:t xml:space="preserve"> in the avalanche that hit Everest base camp </w:t>
      </w:r>
      <w:r w:rsidR="00257C93">
        <w:t>on 18 April</w:t>
      </w:r>
      <w:r w:rsidRPr="00840A57">
        <w:t>, and we extend our sympathy, solidarity and condolences to his trade union sisters and brothers, his workmates and community and, especially, to his family and friends.</w:t>
      </w:r>
    </w:p>
    <w:p w:rsidR="00840A57" w:rsidRPr="00840A57" w:rsidRDefault="00840A57" w:rsidP="00840A57">
      <w:pPr>
        <w:pStyle w:val="T15TextBody"/>
      </w:pPr>
    </w:p>
    <w:p w:rsidR="00840A57" w:rsidRPr="00840A57" w:rsidRDefault="008177E9" w:rsidP="00840A57">
      <w:pPr>
        <w:pStyle w:val="T15TextBody"/>
      </w:pPr>
      <w:r>
        <w:t xml:space="preserve">Sherpa </w:t>
      </w:r>
      <w:proofErr w:type="spellStart"/>
      <w:r>
        <w:t>Dorje</w:t>
      </w:r>
      <w:proofErr w:type="spellEnd"/>
      <w:r w:rsidR="00840A57" w:rsidRPr="00840A57">
        <w:t xml:space="preserve"> </w:t>
      </w:r>
      <w:proofErr w:type="spellStart"/>
      <w:r w:rsidR="00840A57" w:rsidRPr="00840A57">
        <w:t>Khatri</w:t>
      </w:r>
      <w:proofErr w:type="spellEnd"/>
      <w:r w:rsidR="00840A57" w:rsidRPr="00840A57">
        <w:t xml:space="preserve"> was an inspiration to everyone who believes in social justice and sustainable development. His leadership of the union for his fellow </w:t>
      </w:r>
      <w:proofErr w:type="spellStart"/>
      <w:r w:rsidR="00840A57" w:rsidRPr="00840A57">
        <w:t>Sherpas</w:t>
      </w:r>
      <w:proofErr w:type="spellEnd"/>
      <w:r w:rsidR="00840A57" w:rsidRPr="00840A57">
        <w:t xml:space="preserve">, and the symbolic planting of the flag of the International Trade Union Confederation on Everest itself, stood out in the history of global trade unionism. </w:t>
      </w:r>
    </w:p>
    <w:p w:rsidR="00840A57" w:rsidRPr="00840A57" w:rsidRDefault="00840A57" w:rsidP="00840A57">
      <w:pPr>
        <w:pStyle w:val="T15TextBody"/>
      </w:pPr>
    </w:p>
    <w:p w:rsidR="00840A57" w:rsidRPr="00840A57" w:rsidRDefault="00840A57" w:rsidP="00840A57">
      <w:pPr>
        <w:pStyle w:val="T15TextBody"/>
      </w:pPr>
      <w:r w:rsidRPr="00840A57">
        <w:t>We well remember his wonderful contribution to the ITUC delegation at the UN's climate change conference in Durban, when in his address to delegates, he spoke of the impacts of climate change on the Himalayas.</w:t>
      </w:r>
    </w:p>
    <w:p w:rsidR="00840A57" w:rsidRPr="00840A57" w:rsidRDefault="00840A57" w:rsidP="00840A57">
      <w:pPr>
        <w:pStyle w:val="T15TextBody"/>
      </w:pPr>
    </w:p>
    <w:p w:rsidR="00840A57" w:rsidRPr="00840A57" w:rsidRDefault="00840A57" w:rsidP="00840A57">
      <w:pPr>
        <w:pStyle w:val="T15TextBody"/>
      </w:pPr>
      <w:r w:rsidRPr="00840A57">
        <w:t>Please convey our best wishes to his family and friends, and be assured of our continuing solidarity with your struggles for justice, for fairness and for the environment.</w:t>
      </w:r>
    </w:p>
    <w:p w:rsidR="00840A57" w:rsidRDefault="00840A57" w:rsidP="00840A57">
      <w:pPr>
        <w:pStyle w:val="PlainText"/>
      </w:pPr>
    </w:p>
    <w:p w:rsidR="0060226D" w:rsidRDefault="0060226D">
      <w:pPr>
        <w:pStyle w:val="T15TextBody"/>
      </w:pPr>
      <w:r>
        <w:t>Yours sincerely</w:t>
      </w:r>
    </w:p>
    <w:p w:rsidR="0060226D" w:rsidRDefault="0060226D">
      <w:pPr>
        <w:pStyle w:val="T15TextBody"/>
      </w:pPr>
    </w:p>
    <w:p w:rsidR="0060226D" w:rsidRDefault="00840A57">
      <w:pPr>
        <w:pStyle w:val="T15TextBody"/>
        <w:rPr>
          <w:b/>
        </w:rPr>
      </w:pPr>
      <w:r>
        <w:rPr>
          <w:b/>
        </w:rPr>
        <w:t>FRANCES O’GRADY</w:t>
      </w:r>
    </w:p>
    <w:p w:rsidR="000C50FB" w:rsidRDefault="000C50FB">
      <w:pPr>
        <w:pStyle w:val="T15TextBody"/>
        <w:rPr>
          <w:b/>
        </w:rPr>
      </w:pPr>
    </w:p>
    <w:p w:rsidR="0060226D" w:rsidRDefault="00840A57">
      <w:pPr>
        <w:pStyle w:val="T15TextBody"/>
      </w:pPr>
      <w:r>
        <w:t>General Secretary</w:t>
      </w:r>
    </w:p>
    <w:sectPr w:rsidR="0060226D">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57" w:rsidRDefault="00840A57" w:rsidP="0060226D">
      <w:r>
        <w:separator/>
      </w:r>
    </w:p>
  </w:endnote>
  <w:endnote w:type="continuationSeparator" w:id="0">
    <w:p w:rsidR="00840A57" w:rsidRDefault="00840A57"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bon">
    <w:altName w:val="Courier New"/>
    <w:panose1 w:val="00000500000000000000"/>
    <w:charset w:val="00"/>
    <w:family w:val="roman"/>
    <w:notTrueType/>
    <w:pitch w:val="variable"/>
    <w:sig w:usb0="00000003" w:usb1="00000000" w:usb2="00000000" w:usb3="00000000" w:csb0="00000001" w:csb1="00000000"/>
  </w:font>
  <w:font w:name="Frutiger 55">
    <w:altName w:val="Courier New"/>
    <w:panose1 w:val="000B05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0C50FB">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257C93">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257C93">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57" w:rsidRDefault="00840A57" w:rsidP="0060226D">
      <w:r>
        <w:separator/>
      </w:r>
    </w:p>
  </w:footnote>
  <w:footnote w:type="continuationSeparator" w:id="0">
    <w:p w:rsidR="00840A57" w:rsidRDefault="00840A57"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57" w:rsidRDefault="00840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257C93">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257C93">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257C93"/>
    <w:rsid w:val="0003693D"/>
    <w:rsid w:val="0005466C"/>
    <w:rsid w:val="00081C7D"/>
    <w:rsid w:val="000C50FB"/>
    <w:rsid w:val="000E1EA6"/>
    <w:rsid w:val="001B4FE5"/>
    <w:rsid w:val="0021695B"/>
    <w:rsid w:val="00255B0C"/>
    <w:rsid w:val="00257C93"/>
    <w:rsid w:val="003D6354"/>
    <w:rsid w:val="0044662F"/>
    <w:rsid w:val="00481663"/>
    <w:rsid w:val="00510AA6"/>
    <w:rsid w:val="005546EE"/>
    <w:rsid w:val="005B79AC"/>
    <w:rsid w:val="005F215F"/>
    <w:rsid w:val="0060226D"/>
    <w:rsid w:val="006977E4"/>
    <w:rsid w:val="008127EB"/>
    <w:rsid w:val="008177E9"/>
    <w:rsid w:val="00840A57"/>
    <w:rsid w:val="008818E1"/>
    <w:rsid w:val="00951AC9"/>
    <w:rsid w:val="00A12B60"/>
    <w:rsid w:val="00B17A52"/>
    <w:rsid w:val="00D53C1E"/>
    <w:rsid w:val="00E407CF"/>
    <w:rsid w:val="00EF41E3"/>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abon" w:hAnsi="Sabon"/>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 w:type="paragraph" w:styleId="PlainText">
    <w:name w:val="Plain Text"/>
    <w:basedOn w:val="Normal"/>
    <w:link w:val="PlainTextChar"/>
    <w:uiPriority w:val="99"/>
    <w:semiHidden/>
    <w:unhideWhenUsed/>
    <w:rsid w:val="00840A57"/>
    <w:pPr>
      <w:widowControl/>
    </w:pPr>
    <w:rPr>
      <w:rFonts w:ascii="Consolas" w:eastAsiaTheme="minorHAnsi" w:hAnsi="Consolas" w:cstheme="minorBidi"/>
      <w:snapToGrid/>
      <w:sz w:val="21"/>
      <w:szCs w:val="21"/>
      <w:lang w:val="en-GB"/>
    </w:rPr>
  </w:style>
  <w:style w:type="character" w:customStyle="1" w:styleId="PlainTextChar">
    <w:name w:val="Plain Text Char"/>
    <w:basedOn w:val="DefaultParagraphFont"/>
    <w:link w:val="PlainText"/>
    <w:uiPriority w:val="99"/>
    <w:semiHidden/>
    <w:rsid w:val="00840A57"/>
    <w:rPr>
      <w:rFonts w:ascii="Consolas" w:eastAsiaTheme="minorHAnsi" w:hAnsi="Consolas" w:cstheme="minorBidi"/>
      <w:sz w:val="21"/>
      <w:szCs w:val="21"/>
      <w:lang w:eastAsia="en-US"/>
    </w:rPr>
  </w:style>
  <w:style w:type="paragraph" w:styleId="BalloonText">
    <w:name w:val="Balloon Text"/>
    <w:basedOn w:val="Normal"/>
    <w:link w:val="BalloonTextChar"/>
    <w:uiPriority w:val="99"/>
    <w:semiHidden/>
    <w:unhideWhenUsed/>
    <w:rsid w:val="000C50FB"/>
    <w:rPr>
      <w:rFonts w:ascii="Tahoma" w:hAnsi="Tahoma" w:cs="Tahoma"/>
      <w:sz w:val="16"/>
      <w:szCs w:val="16"/>
    </w:rPr>
  </w:style>
  <w:style w:type="character" w:customStyle="1" w:styleId="BalloonTextChar">
    <w:name w:val="Balloon Text Char"/>
    <w:basedOn w:val="DefaultParagraphFont"/>
    <w:link w:val="BalloonText"/>
    <w:uiPriority w:val="99"/>
    <w:semiHidden/>
    <w:rsid w:val="000C50FB"/>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137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4</TotalTime>
  <Pages>1</Pages>
  <Words>210</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3</cp:revision>
  <cp:lastPrinted>2012-12-19T12:20:00Z</cp:lastPrinted>
  <dcterms:created xsi:type="dcterms:W3CDTF">2014-04-22T22:31:00Z</dcterms:created>
  <dcterms:modified xsi:type="dcterms:W3CDTF">2014-04-22T22:34:00Z</dcterms:modified>
</cp:coreProperties>
</file>