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000" w:firstRow="0" w:lastRow="0" w:firstColumn="0" w:lastColumn="0" w:noHBand="0" w:noVBand="0"/>
      </w:tblPr>
      <w:tblGrid>
        <w:gridCol w:w="5495"/>
        <w:gridCol w:w="4469"/>
      </w:tblGrid>
      <w:tr w:rsidR="00D564DF">
        <w:trPr>
          <w:trHeight w:hRule="exact" w:val="1134"/>
        </w:trPr>
        <w:tc>
          <w:tcPr>
            <w:tcW w:w="5495" w:type="dxa"/>
          </w:tcPr>
          <w:p w:rsidR="00D564DF" w:rsidRDefault="005F107D">
            <w:pPr>
              <w:pStyle w:val="T15TextBody"/>
            </w:pPr>
            <w:r>
              <w:rPr>
                <w:noProof/>
                <w:sz w:val="20"/>
                <w:lang w:eastAsia="en-GB"/>
              </w:rPr>
              <w:drawing>
                <wp:anchor distT="0" distB="0" distL="114300" distR="114300" simplePos="0" relativeHeight="251657728" behindDoc="1" locked="1" layoutInCell="1" allowOverlap="1">
                  <wp:simplePos x="0" y="0"/>
                  <wp:positionH relativeFrom="page">
                    <wp:posOffset>-7620</wp:posOffset>
                  </wp:positionH>
                  <wp:positionV relativeFrom="page">
                    <wp:posOffset>309880</wp:posOffset>
                  </wp:positionV>
                  <wp:extent cx="1705610" cy="295275"/>
                  <wp:effectExtent l="19050" t="0" r="8890" b="0"/>
                  <wp:wrapNone/>
                  <wp:docPr id="3" name="BlueT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TUC"/>
                          <pic:cNvPicPr>
                            <a:picLocks noChangeAspect="1" noChangeArrowheads="1"/>
                          </pic:cNvPicPr>
                        </pic:nvPicPr>
                        <pic:blipFill>
                          <a:blip r:embed="rId7" cstate="print"/>
                          <a:srcRect/>
                          <a:stretch>
                            <a:fillRect/>
                          </a:stretch>
                        </pic:blipFill>
                        <pic:spPr bwMode="auto">
                          <a:xfrm>
                            <a:off x="0" y="0"/>
                            <a:ext cx="1705610" cy="295275"/>
                          </a:xfrm>
                          <a:prstGeom prst="rect">
                            <a:avLst/>
                          </a:prstGeom>
                          <a:noFill/>
                          <a:ln w="9525">
                            <a:noFill/>
                            <a:miter lim="800000"/>
                            <a:headEnd/>
                            <a:tailEnd/>
                          </a:ln>
                        </pic:spPr>
                      </pic:pic>
                    </a:graphicData>
                  </a:graphic>
                </wp:anchor>
              </w:drawing>
            </w:r>
            <w:r w:rsidR="00BB635F">
              <w:rPr>
                <w:noProof/>
                <w:sz w:val="20"/>
                <w:lang w:eastAsia="en-GB"/>
              </w:rPr>
              <mc:AlternateContent>
                <mc:Choice Requires="wps">
                  <w:drawing>
                    <wp:anchor distT="0" distB="0" distL="114300" distR="114300" simplePos="0" relativeHeight="251658752" behindDoc="1" locked="1" layoutInCell="1" allowOverlap="1">
                      <wp:simplePos x="0" y="0"/>
                      <wp:positionH relativeFrom="column">
                        <wp:posOffset>-76200</wp:posOffset>
                      </wp:positionH>
                      <wp:positionV relativeFrom="page">
                        <wp:posOffset>8549005</wp:posOffset>
                      </wp:positionV>
                      <wp:extent cx="6485890" cy="793750"/>
                      <wp:effectExtent l="0" t="0" r="0" b="6350"/>
                      <wp:wrapNone/>
                      <wp:docPr id="6" name="shpFooter_blu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5890" cy="793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B32" w:rsidRDefault="008C5B32">
                                  <w:pPr>
                                    <w:pStyle w:val="T15Footer"/>
                                  </w:pPr>
                                  <w:r>
                                    <w:t>Congress House, Great Russell Street, London WC1B 3LS</w:t>
                                  </w:r>
                                </w:p>
                                <w:p w:rsidR="008C5B32" w:rsidRDefault="008C5B32">
                                  <w:pPr>
                                    <w:pStyle w:val="T15Footer"/>
                                  </w:pPr>
                                  <w:r>
                                    <w:t xml:space="preserve">telephone: 020 7636 4030  fax: 020 7636 0632  </w:t>
                                  </w:r>
                                  <w:hyperlink r:id="rId8" w:tooltip="Link to: TUC homepage" w:history="1">
                                    <w:r>
                                      <w:rPr>
                                        <w:rStyle w:val="Hyperlink"/>
                                        <w:lang w:val="en-US"/>
                                      </w:rPr>
                                      <w:t>www.tuc.org.uk</w:t>
                                    </w:r>
                                  </w:hyperlink>
                                </w:p>
                                <w:p w:rsidR="008C5B32" w:rsidRDefault="008C5B32">
                                  <w:pPr>
                                    <w:rPr>
                                      <w:noProof/>
                                      <w:color w:val="333399"/>
                                      <w:sz w:val="16"/>
                                    </w:rPr>
                                  </w:pPr>
                                </w:p>
                                <w:p w:rsidR="008C5B32" w:rsidRDefault="008C5B32">
                                  <w:pPr>
                                    <w:pStyle w:val="T15Footer"/>
                                    <w:rPr>
                                      <w:i/>
                                      <w:iCs/>
                                    </w:rPr>
                                  </w:pPr>
                                  <w:r>
                                    <w:t xml:space="preserve">General Secretary: </w:t>
                                  </w:r>
                                  <w:r>
                                    <w:rPr>
                                      <w:i/>
                                      <w:iCs/>
                                    </w:rPr>
                                    <w:t>Frances O’Grady</w:t>
                                  </w:r>
                                  <w:r>
                                    <w:t xml:space="preserve">  Assistant General Secretary: </w:t>
                                  </w:r>
                                  <w:r>
                                    <w:rPr>
                                      <w:i/>
                                      <w:iCs/>
                                    </w:rPr>
                                    <w:t>Kay Carberry CBE</w:t>
                                  </w:r>
                                </w:p>
                                <w:p w:rsidR="008C5B32" w:rsidRDefault="008C5B32">
                                  <w:pPr>
                                    <w:pStyle w:val="T15Footer"/>
                                  </w:pPr>
                                  <w:r>
                                    <w:t xml:space="preserve">Assistant General Secretary: </w:t>
                                  </w:r>
                                  <w:r>
                                    <w:rPr>
                                      <w:i/>
                                      <w:iCs/>
                                    </w:rPr>
                                    <w:t>Paul Nowak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hpFooter_blue" o:spid="_x0000_s1026" type="#_x0000_t202" style="position:absolute;margin-left:-6pt;margin-top:673.15pt;width:510.7pt;height: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" filled="f" stroked="f">
                      <v:textbox>
                        <w:txbxContent>
                          <w:p w:rsidR="008C5B32" w:rsidRDefault="008C5B32">
                            <w:pPr>
                              <w:pStyle w:val="T15Footer"/>
                            </w:pPr>
                            <w:r>
                              <w:t>Congress House, Great Russell Street, London WC1B 3LS</w:t>
                            </w:r>
                          </w:p>
                          <w:p w:rsidR="008C5B32" w:rsidRDefault="008C5B32">
                            <w:pPr>
                              <w:pStyle w:val="T15Footer"/>
                            </w:pPr>
                            <w:r>
                              <w:t xml:space="preserve">telephone: 020 7636 4030  fax: 020 7636 0632  </w:t>
                            </w:r>
                            <w:hyperlink r:id="rId9" w:tooltip="Link to: TUC homepage" w:history="1">
                              <w:r>
                                <w:rPr>
                                  <w:rStyle w:val="Hyperlink"/>
                                  <w:lang w:val="en-US"/>
                                </w:rPr>
                                <w:t>www.tuc.org.uk</w:t>
                              </w:r>
                            </w:hyperlink>
                          </w:p>
                          <w:p w:rsidR="008C5B32" w:rsidRDefault="008C5B32">
                            <w:pPr>
                              <w:rPr>
                                <w:noProof/>
                                <w:color w:val="333399"/>
                                <w:sz w:val="16"/>
                              </w:rPr>
                            </w:pPr>
                          </w:p>
                          <w:p w:rsidR="008C5B32" w:rsidRDefault="008C5B32">
                            <w:pPr>
                              <w:pStyle w:val="T15Footer"/>
                              <w:rPr>
                                <w:i/>
                                <w:iCs/>
                              </w:rPr>
                            </w:pPr>
                            <w:r>
                              <w:t xml:space="preserve">General Secretary: </w:t>
                            </w:r>
                            <w:r>
                              <w:rPr>
                                <w:i/>
                                <w:iCs/>
                              </w:rPr>
                              <w:t>Frances O’Grady</w:t>
                            </w:r>
                            <w:r>
                              <w:t xml:space="preserve">  Assistant General Secretary: </w:t>
                            </w:r>
                            <w:r>
                              <w:rPr>
                                <w:i/>
                                <w:iCs/>
                              </w:rPr>
                              <w:t>Kay Carberry CBE</w:t>
                            </w:r>
                          </w:p>
                          <w:p w:rsidR="008C5B32" w:rsidRDefault="008C5B32">
                            <w:pPr>
                              <w:pStyle w:val="T15Footer"/>
                            </w:pPr>
                            <w:r>
                              <w:t xml:space="preserve">Assistant General Secretary: </w:t>
                            </w:r>
                            <w:r>
                              <w:rPr>
                                <w:i/>
                                <w:iCs/>
                              </w:rPr>
                              <w:t>Paul Nowak</w:t>
                            </w:r>
                          </w:p>
                        </w:txbxContent>
                      </v:textbox>
                      <w10:wrap anchory="page"/>
                      <w10:anchorlock/>
                    </v:shape>
                  </w:pict>
                </mc:Fallback>
              </mc:AlternateContent>
            </w:r>
            <w:r>
              <w:rPr>
                <w:noProof/>
                <w:sz w:val="20"/>
                <w:lang w:eastAsia="en-GB"/>
              </w:rPr>
              <w:drawing>
                <wp:anchor distT="0" distB="0" distL="114300" distR="114300" simplePos="0" relativeHeight="251656704" behindDoc="0" locked="1" layoutInCell="1" allowOverlap="1">
                  <wp:simplePos x="0" y="0"/>
                  <wp:positionH relativeFrom="page">
                    <wp:posOffset>3827780</wp:posOffset>
                  </wp:positionH>
                  <wp:positionV relativeFrom="page">
                    <wp:posOffset>-612775</wp:posOffset>
                  </wp:positionV>
                  <wp:extent cx="2012315" cy="1157605"/>
                  <wp:effectExtent l="19050" t="0" r="6985" b="0"/>
                  <wp:wrapNone/>
                  <wp:docPr id="1" name="shpLogo_red">
                    <a:hlinkClick xmlns:a="http://schemas.openxmlformats.org/drawingml/2006/main" r:id="rId9" tooltip="Link to: TUC homepag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pLogo_red">
                            <a:hlinkClick r:id="rId9" tooltip="Link to: TUC homepage"/>
                          </pic:cNvPr>
                          <pic:cNvPicPr>
                            <a:picLocks noChangeAspect="1" noChangeArrowheads="1"/>
                          </pic:cNvPicPr>
                        </pic:nvPicPr>
                        <pic:blipFill>
                          <a:blip r:embed="rId10" cstate="print"/>
                          <a:srcRect/>
                          <a:stretch>
                            <a:fillRect/>
                          </a:stretch>
                        </pic:blipFill>
                        <pic:spPr bwMode="auto">
                          <a:xfrm>
                            <a:off x="0" y="0"/>
                            <a:ext cx="2012315" cy="1157605"/>
                          </a:xfrm>
                          <a:prstGeom prst="rect">
                            <a:avLst/>
                          </a:prstGeom>
                          <a:noFill/>
                          <a:ln w="9525">
                            <a:noFill/>
                            <a:miter lim="800000"/>
                            <a:headEnd/>
                            <a:tailEnd/>
                          </a:ln>
                        </pic:spPr>
                      </pic:pic>
                    </a:graphicData>
                  </a:graphic>
                </wp:anchor>
              </w:drawing>
            </w:r>
          </w:p>
        </w:tc>
        <w:tc>
          <w:tcPr>
            <w:tcW w:w="4469" w:type="dxa"/>
          </w:tcPr>
          <w:p w:rsidR="00D564DF" w:rsidRDefault="00D564DF">
            <w:pPr>
              <w:pStyle w:val="T15ContactsDescriptors"/>
              <w:rPr>
                <w:vanish/>
              </w:rPr>
            </w:pPr>
          </w:p>
        </w:tc>
      </w:tr>
      <w:tr w:rsidR="00D564DF" w:rsidRPr="00DE18E3">
        <w:trPr>
          <w:trHeight w:val="3395"/>
        </w:trPr>
        <w:tc>
          <w:tcPr>
            <w:tcW w:w="5495" w:type="dxa"/>
          </w:tcPr>
          <w:p w:rsidR="00D564DF" w:rsidRPr="00DE18E3" w:rsidRDefault="00C26FBF">
            <w:pPr>
              <w:pStyle w:val="T15TextBody"/>
              <w:rPr>
                <w:rFonts w:ascii="Times New Roman" w:hAnsi="Times New Roman"/>
              </w:rPr>
            </w:pPr>
            <w:r>
              <w:rPr>
                <w:rFonts w:ascii="Times New Roman" w:hAnsi="Times New Roman"/>
              </w:rPr>
              <w:t xml:space="preserve">The Rt Hon Lord Maude of Horsham </w:t>
            </w:r>
          </w:p>
          <w:p w:rsidR="00DE18E3" w:rsidRPr="00DE18E3" w:rsidRDefault="00C26FBF">
            <w:pPr>
              <w:tabs>
                <w:tab w:val="left" w:pos="1847"/>
              </w:tabs>
              <w:rPr>
                <w:rFonts w:ascii="Times New Roman" w:hAnsi="Times New Roman"/>
              </w:rPr>
            </w:pPr>
            <w:r>
              <w:rPr>
                <w:rFonts w:ascii="Times New Roman" w:hAnsi="Times New Roman"/>
              </w:rPr>
              <w:t>Minister of State for Trade and Investment</w:t>
            </w:r>
          </w:p>
          <w:p w:rsidR="00DE18E3" w:rsidRPr="00DE18E3" w:rsidRDefault="00C26FBF">
            <w:pPr>
              <w:tabs>
                <w:tab w:val="left" w:pos="1847"/>
              </w:tabs>
              <w:rPr>
                <w:rFonts w:ascii="Times New Roman" w:hAnsi="Times New Roman"/>
              </w:rPr>
            </w:pPr>
            <w:r>
              <w:rPr>
                <w:rFonts w:ascii="Times New Roman" w:hAnsi="Times New Roman"/>
              </w:rPr>
              <w:t xml:space="preserve">Department of </w:t>
            </w:r>
            <w:r w:rsidR="00DE18E3" w:rsidRPr="00DE18E3">
              <w:rPr>
                <w:rFonts w:ascii="Times New Roman" w:hAnsi="Times New Roman"/>
              </w:rPr>
              <w:t>Business, Innovation and Skills</w:t>
            </w:r>
          </w:p>
          <w:p w:rsidR="00D564DF" w:rsidRPr="00DE18E3" w:rsidRDefault="00DE18E3" w:rsidP="00DE18E3">
            <w:pPr>
              <w:tabs>
                <w:tab w:val="left" w:pos="1847"/>
              </w:tabs>
              <w:rPr>
                <w:rFonts w:ascii="Times New Roman" w:hAnsi="Times New Roman"/>
              </w:rPr>
            </w:pPr>
            <w:r w:rsidRPr="00DE18E3">
              <w:rPr>
                <w:rFonts w:ascii="Times New Roman" w:hAnsi="Times New Roman"/>
              </w:rPr>
              <w:t>1 Victoria Street</w:t>
            </w:r>
            <w:r w:rsidR="005B2FC4" w:rsidRPr="00DE18E3">
              <w:rPr>
                <w:rFonts w:ascii="Times New Roman" w:hAnsi="Times New Roman"/>
                <w:lang w:val="en-US"/>
              </w:rPr>
              <w:br/>
            </w:r>
            <w:r>
              <w:rPr>
                <w:rFonts w:ascii="Times New Roman" w:hAnsi="Times New Roman"/>
                <w:lang w:val="en-US"/>
              </w:rPr>
              <w:t>London SW1H 0ET</w:t>
            </w:r>
          </w:p>
        </w:tc>
        <w:tc>
          <w:tcPr>
            <w:tcW w:w="4469" w:type="dxa"/>
          </w:tcPr>
          <w:p w:rsidR="00D564DF" w:rsidRPr="00DE18E3" w:rsidRDefault="00D564DF">
            <w:pPr>
              <w:pStyle w:val="T15ContactsDescriptors"/>
              <w:rPr>
                <w:rFonts w:ascii="Times New Roman" w:hAnsi="Times New Roman"/>
                <w:sz w:val="24"/>
              </w:rPr>
            </w:pPr>
            <w:bookmarkStart w:id="0" w:name="bmOurRefLine"/>
            <w:r w:rsidRPr="00DE18E3">
              <w:rPr>
                <w:rFonts w:ascii="Times New Roman" w:hAnsi="Times New Roman"/>
              </w:rPr>
              <w:t xml:space="preserve">our ref </w:t>
            </w:r>
            <w:r w:rsidRPr="00DE18E3">
              <w:rPr>
                <w:rFonts w:ascii="Times New Roman" w:hAnsi="Times New Roman"/>
              </w:rPr>
              <w:tab/>
            </w:r>
            <w:r w:rsidR="00DE18E3" w:rsidRPr="00DE18E3">
              <w:rPr>
                <w:rStyle w:val="T15Contacts"/>
                <w:rFonts w:ascii="Times New Roman" w:hAnsi="Times New Roman"/>
              </w:rPr>
              <w:t>mes</w:t>
            </w:r>
            <w:r w:rsidR="0015404E" w:rsidRPr="00DE18E3">
              <w:rPr>
                <w:rStyle w:val="T15Contacts"/>
                <w:rFonts w:ascii="Times New Roman" w:hAnsi="Times New Roman"/>
              </w:rPr>
              <w:t>/fog/ot</w:t>
            </w:r>
          </w:p>
          <w:bookmarkEnd w:id="0"/>
          <w:p w:rsidR="00D564DF" w:rsidRPr="00DE18E3" w:rsidRDefault="00D564DF">
            <w:pPr>
              <w:pStyle w:val="T15ContactsDescriptors"/>
              <w:rPr>
                <w:rFonts w:ascii="Times New Roman" w:hAnsi="Times New Roman"/>
                <w:sz w:val="24"/>
              </w:rPr>
            </w:pPr>
            <w:r w:rsidRPr="00DE18E3">
              <w:rPr>
                <w:rFonts w:ascii="Times New Roman" w:hAnsi="Times New Roman"/>
              </w:rPr>
              <w:t xml:space="preserve">date: </w:t>
            </w:r>
            <w:r w:rsidRPr="00DE18E3">
              <w:rPr>
                <w:rFonts w:ascii="Times New Roman" w:hAnsi="Times New Roman"/>
              </w:rPr>
              <w:tab/>
            </w:r>
            <w:bookmarkStart w:id="1" w:name="bmGlobDate"/>
            <w:r w:rsidR="00C26FBF">
              <w:rPr>
                <w:rStyle w:val="T15Contacts"/>
                <w:rFonts w:ascii="Times New Roman" w:hAnsi="Times New Roman"/>
              </w:rPr>
              <w:t>25</w:t>
            </w:r>
            <w:r w:rsidR="0015404E" w:rsidRPr="00DE18E3">
              <w:rPr>
                <w:rStyle w:val="T15Contacts"/>
                <w:rFonts w:ascii="Times New Roman" w:hAnsi="Times New Roman"/>
              </w:rPr>
              <w:t xml:space="preserve"> November 2015</w:t>
            </w:r>
            <w:bookmarkEnd w:id="1"/>
          </w:p>
          <w:p w:rsidR="00D564DF" w:rsidRPr="00DE18E3" w:rsidRDefault="00D564DF">
            <w:pPr>
              <w:pStyle w:val="T15ContactsDescriptors"/>
              <w:rPr>
                <w:rFonts w:ascii="Times New Roman" w:hAnsi="Times New Roman"/>
                <w:sz w:val="24"/>
              </w:rPr>
            </w:pPr>
            <w:r w:rsidRPr="00DE18E3">
              <w:rPr>
                <w:rFonts w:ascii="Times New Roman" w:hAnsi="Times New Roman"/>
              </w:rPr>
              <w:t xml:space="preserve">contact: </w:t>
            </w:r>
            <w:r w:rsidRPr="00DE18E3">
              <w:rPr>
                <w:rFonts w:ascii="Times New Roman" w:hAnsi="Times New Roman"/>
              </w:rPr>
              <w:tab/>
            </w:r>
            <w:bookmarkStart w:id="2" w:name="bmGlobName"/>
            <w:r w:rsidR="0015404E" w:rsidRPr="00DE18E3">
              <w:rPr>
                <w:rStyle w:val="T15Contacts"/>
                <w:rFonts w:ascii="Times New Roman" w:hAnsi="Times New Roman"/>
              </w:rPr>
              <w:t>Owen Tudor</w:t>
            </w:r>
            <w:bookmarkEnd w:id="2"/>
          </w:p>
          <w:p w:rsidR="00D564DF" w:rsidRPr="00DE18E3" w:rsidRDefault="00D564DF">
            <w:pPr>
              <w:pStyle w:val="T15ContactsDescriptors"/>
              <w:rPr>
                <w:rFonts w:ascii="Times New Roman" w:hAnsi="Times New Roman"/>
                <w:sz w:val="24"/>
              </w:rPr>
            </w:pPr>
            <w:r w:rsidRPr="00DE18E3">
              <w:rPr>
                <w:rFonts w:ascii="Times New Roman" w:hAnsi="Times New Roman"/>
              </w:rPr>
              <w:t>direct line:</w:t>
            </w:r>
            <w:r w:rsidRPr="00DE18E3">
              <w:rPr>
                <w:rFonts w:ascii="Times New Roman" w:hAnsi="Times New Roman"/>
              </w:rPr>
              <w:tab/>
            </w:r>
            <w:bookmarkStart w:id="3" w:name="bmGlobTelephone"/>
            <w:r w:rsidR="0015404E" w:rsidRPr="00DE18E3">
              <w:rPr>
                <w:rStyle w:val="T15Contacts"/>
                <w:rFonts w:ascii="Times New Roman" w:hAnsi="Times New Roman"/>
              </w:rPr>
              <w:t>+44 (20) 7467 1325</w:t>
            </w:r>
            <w:bookmarkEnd w:id="3"/>
          </w:p>
          <w:p w:rsidR="00D564DF" w:rsidRPr="00DE18E3" w:rsidRDefault="00D564DF">
            <w:pPr>
              <w:pStyle w:val="T15ContactsDescriptors"/>
              <w:rPr>
                <w:rFonts w:ascii="Times New Roman" w:hAnsi="Times New Roman"/>
              </w:rPr>
            </w:pPr>
            <w:r w:rsidRPr="00DE18E3">
              <w:rPr>
                <w:rFonts w:ascii="Times New Roman" w:hAnsi="Times New Roman"/>
              </w:rPr>
              <w:t xml:space="preserve">email: </w:t>
            </w:r>
            <w:r w:rsidRPr="00DE18E3">
              <w:rPr>
                <w:rFonts w:ascii="Times New Roman" w:hAnsi="Times New Roman"/>
              </w:rPr>
              <w:tab/>
            </w:r>
            <w:bookmarkStart w:id="4" w:name="bmGlobEmail"/>
            <w:r w:rsidR="0015404E" w:rsidRPr="00DE18E3">
              <w:rPr>
                <w:rStyle w:val="T15Contacts"/>
                <w:rFonts w:ascii="Times New Roman" w:hAnsi="Times New Roman"/>
              </w:rPr>
              <w:t>otudor@tuc.org.uk</w:t>
            </w:r>
            <w:bookmarkEnd w:id="4"/>
          </w:p>
        </w:tc>
      </w:tr>
    </w:tbl>
    <w:p w:rsidR="00D564DF" w:rsidRPr="00DE18E3" w:rsidRDefault="00D564DF">
      <w:pPr>
        <w:pStyle w:val="T15TextBody"/>
        <w:rPr>
          <w:rFonts w:ascii="Times New Roman" w:hAnsi="Times New Roman"/>
        </w:rPr>
      </w:pPr>
      <w:bookmarkStart w:id="5" w:name="bmSalutation"/>
      <w:r w:rsidRPr="00DE18E3">
        <w:rPr>
          <w:rFonts w:ascii="Times New Roman" w:hAnsi="Times New Roman"/>
        </w:rPr>
        <w:t xml:space="preserve">Dear </w:t>
      </w:r>
      <w:bookmarkEnd w:id="5"/>
      <w:r w:rsidR="00C26FBF">
        <w:rPr>
          <w:rFonts w:ascii="Times New Roman" w:hAnsi="Times New Roman"/>
        </w:rPr>
        <w:t>Francis</w:t>
      </w:r>
    </w:p>
    <w:p w:rsidR="00D564DF" w:rsidRDefault="00D564DF">
      <w:pPr>
        <w:pStyle w:val="T15TextBody"/>
      </w:pPr>
    </w:p>
    <w:p w:rsidR="00D564DF" w:rsidRDefault="00DE18E3">
      <w:pPr>
        <w:pStyle w:val="T15SubjectHeader"/>
        <w:rPr>
          <w:szCs w:val="24"/>
        </w:rPr>
      </w:pPr>
      <w:bookmarkStart w:id="6" w:name="bmInsertionPoint"/>
      <w:bookmarkEnd w:id="6"/>
      <w:r>
        <w:t>Foreign Affairs (Trade) Council meeting: Friday 27 November – Market Economy Status for China and trade defence instruments</w:t>
      </w:r>
    </w:p>
    <w:p w:rsidR="00DE18E3" w:rsidRPr="00DE18E3" w:rsidRDefault="00DE18E3" w:rsidP="00DE18E3">
      <w:pPr>
        <w:pStyle w:val="T8TextBody"/>
        <w:rPr>
          <w:rFonts w:ascii="Times New Roman" w:hAnsi="Times New Roman"/>
          <w:sz w:val="24"/>
          <w:szCs w:val="24"/>
        </w:rPr>
      </w:pPr>
      <w:bookmarkStart w:id="7" w:name="bmBody"/>
      <w:bookmarkEnd w:id="7"/>
      <w:r w:rsidRPr="00DE18E3">
        <w:rPr>
          <w:rFonts w:ascii="Times New Roman" w:hAnsi="Times New Roman"/>
          <w:sz w:val="24"/>
          <w:szCs w:val="24"/>
        </w:rPr>
        <w:t>I understand that on Friday, you will take part in an EU Foreign Affairs (Trade) Council meeting which will, among other things, discuss Market Economy Status (MES) for China, as well as trade protection instruments. In the light of developments in the UK steel industry in recent weeks, I urge you to make cl</w:t>
      </w:r>
      <w:r w:rsidR="00ED0D5D">
        <w:rPr>
          <w:rFonts w:ascii="Times New Roman" w:hAnsi="Times New Roman"/>
          <w:sz w:val="24"/>
          <w:szCs w:val="24"/>
        </w:rPr>
        <w:t>ear that the UK G</w:t>
      </w:r>
      <w:r w:rsidRPr="00DE18E3">
        <w:rPr>
          <w:rFonts w:ascii="Times New Roman" w:hAnsi="Times New Roman"/>
          <w:sz w:val="24"/>
          <w:szCs w:val="24"/>
        </w:rPr>
        <w:t>overnment will:</w:t>
      </w:r>
    </w:p>
    <w:p w:rsidR="00DE18E3" w:rsidRPr="00DE18E3" w:rsidRDefault="00DE18E3" w:rsidP="00DE18E3">
      <w:pPr>
        <w:pStyle w:val="T8TextBody"/>
        <w:numPr>
          <w:ilvl w:val="0"/>
          <w:numId w:val="11"/>
        </w:numPr>
        <w:rPr>
          <w:rFonts w:ascii="Times New Roman" w:hAnsi="Times New Roman"/>
          <w:sz w:val="24"/>
          <w:szCs w:val="24"/>
        </w:rPr>
      </w:pPr>
      <w:r w:rsidRPr="00DE18E3">
        <w:rPr>
          <w:rFonts w:ascii="Times New Roman" w:hAnsi="Times New Roman"/>
          <w:sz w:val="24"/>
          <w:szCs w:val="24"/>
        </w:rPr>
        <w:t xml:space="preserve">insist on firm action against dumping by China on the European market, including the modernisation of EU trade defence instruments (TDIs); and </w:t>
      </w:r>
    </w:p>
    <w:p w:rsidR="00DE18E3" w:rsidRPr="00DE18E3" w:rsidRDefault="00DE18E3" w:rsidP="00DE18E3">
      <w:pPr>
        <w:pStyle w:val="T8TextBody"/>
        <w:numPr>
          <w:ilvl w:val="0"/>
          <w:numId w:val="11"/>
        </w:numPr>
        <w:rPr>
          <w:rFonts w:ascii="Times New Roman" w:hAnsi="Times New Roman"/>
          <w:sz w:val="24"/>
          <w:szCs w:val="24"/>
        </w:rPr>
      </w:pPr>
      <w:r w:rsidRPr="00DE18E3">
        <w:rPr>
          <w:rFonts w:ascii="Times New Roman" w:hAnsi="Times New Roman"/>
          <w:sz w:val="24"/>
          <w:szCs w:val="24"/>
        </w:rPr>
        <w:t>in particular, oppose the granting of Market Economy Status (MES) to China.</w:t>
      </w:r>
    </w:p>
    <w:p w:rsidR="00DE18E3" w:rsidRPr="00DE18E3" w:rsidRDefault="00DE18E3" w:rsidP="00DE18E3">
      <w:pPr>
        <w:pStyle w:val="T8TextBody"/>
        <w:rPr>
          <w:rFonts w:ascii="Times New Roman" w:hAnsi="Times New Roman"/>
          <w:sz w:val="24"/>
          <w:szCs w:val="24"/>
        </w:rPr>
      </w:pPr>
      <w:r w:rsidRPr="00DE18E3">
        <w:rPr>
          <w:rFonts w:ascii="Times New Roman" w:hAnsi="Times New Roman"/>
          <w:sz w:val="24"/>
          <w:szCs w:val="24"/>
        </w:rPr>
        <w:t xml:space="preserve">In the long-run, </w:t>
      </w:r>
      <w:r>
        <w:rPr>
          <w:rFonts w:ascii="Times New Roman" w:hAnsi="Times New Roman"/>
          <w:sz w:val="24"/>
          <w:szCs w:val="24"/>
        </w:rPr>
        <w:t xml:space="preserve">we want to see the global economy </w:t>
      </w:r>
      <w:r w:rsidRPr="00DE18E3">
        <w:rPr>
          <w:rFonts w:ascii="Times New Roman" w:hAnsi="Times New Roman"/>
          <w:sz w:val="24"/>
          <w:szCs w:val="24"/>
        </w:rPr>
        <w:t>stimulated, for example through sustainable investment in infrastructure, so that demand for steel can be rebalanced with supply. But in the short-</w:t>
      </w:r>
      <w:r>
        <w:rPr>
          <w:rFonts w:ascii="Times New Roman" w:hAnsi="Times New Roman"/>
          <w:sz w:val="24"/>
          <w:szCs w:val="24"/>
        </w:rPr>
        <w:t>run, China’s huge overcapacity</w:t>
      </w:r>
      <w:r w:rsidRPr="00DE18E3">
        <w:rPr>
          <w:rFonts w:ascii="Times New Roman" w:hAnsi="Times New Roman"/>
          <w:sz w:val="24"/>
          <w:szCs w:val="24"/>
        </w:rPr>
        <w:t xml:space="preserve"> in steel production is a global problem and China is dumping steel on the global markets and in particular the UK. Action is needed at UK and European level</w:t>
      </w:r>
      <w:r>
        <w:rPr>
          <w:rFonts w:ascii="Times New Roman" w:hAnsi="Times New Roman"/>
          <w:sz w:val="24"/>
          <w:szCs w:val="24"/>
        </w:rPr>
        <w:t>, and</w:t>
      </w:r>
      <w:r w:rsidRPr="00DE18E3">
        <w:rPr>
          <w:rFonts w:ascii="Times New Roman" w:hAnsi="Times New Roman"/>
          <w:sz w:val="24"/>
          <w:szCs w:val="24"/>
        </w:rPr>
        <w:t xml:space="preserve"> the EU should align with its major trade partners on this important economic and social issue.</w:t>
      </w:r>
    </w:p>
    <w:p w:rsidR="00DE18E3" w:rsidRPr="00DE18E3" w:rsidRDefault="00DE18E3" w:rsidP="00DE18E3">
      <w:pPr>
        <w:pStyle w:val="T8TextBody"/>
        <w:rPr>
          <w:rFonts w:ascii="Times New Roman" w:hAnsi="Times New Roman"/>
          <w:sz w:val="24"/>
          <w:szCs w:val="24"/>
        </w:rPr>
      </w:pPr>
      <w:r>
        <w:rPr>
          <w:rFonts w:ascii="Times New Roman" w:hAnsi="Times New Roman"/>
          <w:sz w:val="24"/>
          <w:szCs w:val="24"/>
        </w:rPr>
        <w:t xml:space="preserve">Granting MES to China </w:t>
      </w:r>
      <w:r w:rsidRPr="00DE18E3">
        <w:rPr>
          <w:rFonts w:ascii="Times New Roman" w:hAnsi="Times New Roman"/>
          <w:sz w:val="24"/>
          <w:szCs w:val="24"/>
        </w:rPr>
        <w:t xml:space="preserve">would have a </w:t>
      </w:r>
      <w:r>
        <w:rPr>
          <w:rFonts w:ascii="Times New Roman" w:hAnsi="Times New Roman"/>
          <w:sz w:val="24"/>
          <w:szCs w:val="24"/>
        </w:rPr>
        <w:t>devastating</w:t>
      </w:r>
      <w:r w:rsidRPr="00DE18E3">
        <w:rPr>
          <w:rFonts w:ascii="Times New Roman" w:hAnsi="Times New Roman"/>
          <w:sz w:val="24"/>
          <w:szCs w:val="24"/>
        </w:rPr>
        <w:t xml:space="preserve"> impact on </w:t>
      </w:r>
      <w:r>
        <w:rPr>
          <w:rFonts w:ascii="Times New Roman" w:hAnsi="Times New Roman"/>
          <w:sz w:val="24"/>
          <w:szCs w:val="24"/>
        </w:rPr>
        <w:t xml:space="preserve">manufacturing in the UK and the EU, especially on </w:t>
      </w:r>
      <w:r w:rsidRPr="00DE18E3">
        <w:rPr>
          <w:rFonts w:ascii="Times New Roman" w:hAnsi="Times New Roman"/>
          <w:sz w:val="24"/>
          <w:szCs w:val="24"/>
        </w:rPr>
        <w:t xml:space="preserve">investment and job creation. It would allow the </w:t>
      </w:r>
      <w:r>
        <w:rPr>
          <w:rFonts w:ascii="Times New Roman" w:hAnsi="Times New Roman"/>
          <w:sz w:val="24"/>
          <w:szCs w:val="24"/>
        </w:rPr>
        <w:t>UK and EU</w:t>
      </w:r>
      <w:r w:rsidRPr="00DE18E3">
        <w:rPr>
          <w:rFonts w:ascii="Times New Roman" w:hAnsi="Times New Roman"/>
          <w:sz w:val="24"/>
          <w:szCs w:val="24"/>
        </w:rPr>
        <w:t>’s manufacturing core to be undermined by unfair tra</w:t>
      </w:r>
      <w:r>
        <w:rPr>
          <w:rFonts w:ascii="Times New Roman" w:hAnsi="Times New Roman"/>
          <w:sz w:val="24"/>
          <w:szCs w:val="24"/>
        </w:rPr>
        <w:t>ding practices and expose our main</w:t>
      </w:r>
      <w:r w:rsidRPr="00DE18E3">
        <w:rPr>
          <w:rFonts w:ascii="Times New Roman" w:hAnsi="Times New Roman"/>
          <w:sz w:val="24"/>
          <w:szCs w:val="24"/>
        </w:rPr>
        <w:t xml:space="preserve"> market</w:t>
      </w:r>
      <w:r>
        <w:rPr>
          <w:rFonts w:ascii="Times New Roman" w:hAnsi="Times New Roman"/>
          <w:sz w:val="24"/>
          <w:szCs w:val="24"/>
        </w:rPr>
        <w:t>s</w:t>
      </w:r>
      <w:r w:rsidRPr="00DE18E3">
        <w:rPr>
          <w:rFonts w:ascii="Times New Roman" w:hAnsi="Times New Roman"/>
          <w:sz w:val="24"/>
          <w:szCs w:val="24"/>
        </w:rPr>
        <w:t xml:space="preserve"> to unlimited Chinese dumping.</w:t>
      </w:r>
      <w:r w:rsidR="00ED0D5D">
        <w:rPr>
          <w:rFonts w:ascii="Times New Roman" w:hAnsi="Times New Roman"/>
          <w:sz w:val="24"/>
          <w:szCs w:val="24"/>
        </w:rPr>
        <w:t xml:space="preserve"> I urge you to reverse the UK Government’s support for granting MES to China.</w:t>
      </w:r>
    </w:p>
    <w:p w:rsidR="00DE18E3" w:rsidRPr="00DE18E3" w:rsidRDefault="00DE18E3" w:rsidP="00DE18E3">
      <w:pPr>
        <w:pStyle w:val="T8TextBody"/>
        <w:rPr>
          <w:rFonts w:ascii="Times New Roman" w:hAnsi="Times New Roman"/>
          <w:sz w:val="24"/>
          <w:szCs w:val="24"/>
        </w:rPr>
      </w:pPr>
      <w:r w:rsidRPr="00DE18E3">
        <w:rPr>
          <w:rFonts w:ascii="Times New Roman" w:hAnsi="Times New Roman"/>
          <w:sz w:val="24"/>
          <w:szCs w:val="24"/>
        </w:rPr>
        <w:t xml:space="preserve">Further, we strongly believe that the EU should maintain an effective, transparent and technically sound anti-dumping instrument. </w:t>
      </w:r>
    </w:p>
    <w:p w:rsidR="00DE18E3" w:rsidRDefault="00DE18E3" w:rsidP="00DE18E3">
      <w:pPr>
        <w:pStyle w:val="T8TextBody"/>
        <w:rPr>
          <w:rFonts w:ascii="Times New Roman" w:hAnsi="Times New Roman"/>
          <w:sz w:val="24"/>
          <w:szCs w:val="24"/>
        </w:rPr>
      </w:pPr>
      <w:r w:rsidRPr="00DE18E3">
        <w:rPr>
          <w:rFonts w:ascii="Times New Roman" w:hAnsi="Times New Roman"/>
          <w:sz w:val="24"/>
          <w:szCs w:val="24"/>
        </w:rPr>
        <w:t xml:space="preserve">A review of the current anti-dumping provisions was initiated in 2013, most importantly creating an exemption to the ‘lesser duty’ rule in imposing higher duties on imports from countries which use </w:t>
      </w:r>
      <w:r w:rsidRPr="00DE18E3">
        <w:rPr>
          <w:rFonts w:ascii="Times New Roman" w:hAnsi="Times New Roman"/>
          <w:sz w:val="24"/>
          <w:szCs w:val="24"/>
        </w:rPr>
        <w:lastRenderedPageBreak/>
        <w:t xml:space="preserve">unfair subsidies and create structural distortions in their raw material markets. The European Parliament proposed amendments granting trade unions the scope to request investigations, as well as covering social and environmental dumping, but Governments including the UK rejected any further action. </w:t>
      </w:r>
      <w:r w:rsidR="00ED0D5D">
        <w:rPr>
          <w:rFonts w:ascii="Times New Roman" w:hAnsi="Times New Roman"/>
          <w:sz w:val="24"/>
          <w:szCs w:val="24"/>
        </w:rPr>
        <w:t xml:space="preserve">I urge you to drop your objections and allow the renewal of EU trade defence instruments, as proposed by the 9 November Competitiveness Council meeting on </w:t>
      </w:r>
      <w:r w:rsidRPr="00DE18E3">
        <w:rPr>
          <w:rFonts w:ascii="Times New Roman" w:hAnsi="Times New Roman"/>
          <w:sz w:val="24"/>
          <w:szCs w:val="24"/>
        </w:rPr>
        <w:t>the European steel industry.</w:t>
      </w:r>
    </w:p>
    <w:p w:rsidR="00ED0D5D" w:rsidRPr="00DE18E3" w:rsidRDefault="00ED0D5D" w:rsidP="00DE18E3">
      <w:pPr>
        <w:pStyle w:val="T8TextBody"/>
        <w:rPr>
          <w:rFonts w:ascii="Times New Roman" w:hAnsi="Times New Roman"/>
          <w:sz w:val="24"/>
          <w:szCs w:val="24"/>
        </w:rPr>
      </w:pPr>
      <w:r>
        <w:rPr>
          <w:rFonts w:ascii="Times New Roman" w:hAnsi="Times New Roman"/>
          <w:sz w:val="24"/>
          <w:szCs w:val="24"/>
        </w:rPr>
        <w:t>I would be grateful if you could confirm that you will take the steps set out above, in the interests of fairness and, indeed, in the national interest.</w:t>
      </w:r>
    </w:p>
    <w:p w:rsidR="00D564DF" w:rsidRPr="00DE18E3" w:rsidRDefault="00D564DF">
      <w:pPr>
        <w:pStyle w:val="T15TextBody"/>
        <w:rPr>
          <w:rFonts w:ascii="Times New Roman" w:hAnsi="Times New Roman"/>
        </w:rPr>
      </w:pPr>
      <w:r w:rsidRPr="00DE18E3">
        <w:rPr>
          <w:rFonts w:ascii="Times New Roman" w:hAnsi="Times New Roman"/>
        </w:rPr>
        <w:t>Yours sincerely</w:t>
      </w:r>
    </w:p>
    <w:p w:rsidR="00D564DF" w:rsidRPr="00DE18E3" w:rsidRDefault="00D564DF">
      <w:pPr>
        <w:pStyle w:val="T15TextBody"/>
        <w:rPr>
          <w:rFonts w:ascii="Times New Roman" w:hAnsi="Times New Roman"/>
        </w:rPr>
      </w:pPr>
    </w:p>
    <w:p w:rsidR="00D564DF" w:rsidRPr="00DE18E3" w:rsidRDefault="005F107D">
      <w:pPr>
        <w:pStyle w:val="T15TextBody"/>
        <w:rPr>
          <w:rFonts w:ascii="Times New Roman" w:hAnsi="Times New Roman"/>
          <w:b/>
        </w:rPr>
      </w:pPr>
      <w:r w:rsidRPr="00DE18E3">
        <w:rPr>
          <w:rFonts w:ascii="Times New Roman" w:hAnsi="Times New Roman"/>
          <w:b/>
        </w:rPr>
        <w:t>FRANCES O’GRADY</w:t>
      </w:r>
    </w:p>
    <w:p w:rsidR="00BB635F" w:rsidRDefault="00BB635F">
      <w:pPr>
        <w:pStyle w:val="T15TextBody"/>
        <w:rPr>
          <w:rFonts w:ascii="Times New Roman" w:hAnsi="Times New Roman"/>
        </w:rPr>
      </w:pPr>
    </w:p>
    <w:p w:rsidR="00D564DF" w:rsidRPr="00DE18E3" w:rsidRDefault="005F107D">
      <w:pPr>
        <w:pStyle w:val="T15TextBody"/>
        <w:rPr>
          <w:rFonts w:ascii="Times New Roman" w:hAnsi="Times New Roman"/>
        </w:rPr>
      </w:pPr>
      <w:bookmarkStart w:id="8" w:name="_GoBack"/>
      <w:bookmarkEnd w:id="8"/>
      <w:r w:rsidRPr="00DE18E3">
        <w:rPr>
          <w:rFonts w:ascii="Times New Roman" w:hAnsi="Times New Roman"/>
        </w:rPr>
        <w:t>General Secretary</w:t>
      </w:r>
    </w:p>
    <w:p w:rsidR="00D564DF" w:rsidRDefault="00D564DF">
      <w:pPr>
        <w:pStyle w:val="T15TextBody"/>
      </w:pPr>
    </w:p>
    <w:p w:rsidR="00C26FBF" w:rsidRDefault="00C26FBF">
      <w:pPr>
        <w:pStyle w:val="T15TextBody"/>
      </w:pPr>
      <w:r>
        <w:t>cc</w:t>
      </w:r>
      <w:r>
        <w:tab/>
        <w:t>Rt Hon Sajid Javid MP, Secretary of State</w:t>
      </w:r>
    </w:p>
    <w:sectPr w:rsidR="00C26FBF" w:rsidSect="0083222D">
      <w:headerReference w:type="even" r:id="rId11"/>
      <w:headerReference w:type="default" r:id="rId12"/>
      <w:footerReference w:type="even" r:id="rId13"/>
      <w:footerReference w:type="default" r:id="rId14"/>
      <w:headerReference w:type="first" r:id="rId15"/>
      <w:footerReference w:type="first" r:id="rId16"/>
      <w:endnotePr>
        <w:numFmt w:val="decimal"/>
      </w:endnotePr>
      <w:pgSz w:w="11908" w:h="16833" w:code="9"/>
      <w:pgMar w:top="1701" w:right="720" w:bottom="1979" w:left="1440" w:header="431" w:footer="476"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466" w:rsidRDefault="00D66466">
      <w:r>
        <w:separator/>
      </w:r>
    </w:p>
  </w:endnote>
  <w:endnote w:type="continuationSeparator" w:id="0">
    <w:p w:rsidR="00D66466" w:rsidRDefault="00D66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Sabon">
    <w:panose1 w:val="000005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Frutiger 45">
    <w:panose1 w:val="000B0500000000000000"/>
    <w:charset w:val="00"/>
    <w:family w:val="swiss"/>
    <w:notTrueType/>
    <w:pitch w:val="variable"/>
    <w:sig w:usb0="00000003" w:usb1="00000000" w:usb2="00000000" w:usb3="00000000" w:csb0="00000001" w:csb1="00000000"/>
  </w:font>
  <w:font w:name="Frutiger 55">
    <w:panose1 w:val="000B05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B32" w:rsidRDefault="009851DF">
    <w:pPr>
      <w:framePr w:wrap="around" w:vAnchor="text" w:hAnchor="margin" w:xAlign="right" w:y="1"/>
    </w:pPr>
    <w:r>
      <w:fldChar w:fldCharType="begin"/>
    </w:r>
    <w:r w:rsidR="00ED0D5D">
      <w:instrText xml:space="preserve">PAGE  </w:instrText>
    </w:r>
    <w:r>
      <w:fldChar w:fldCharType="separate"/>
    </w:r>
    <w:r w:rsidR="008C5B32">
      <w:rPr>
        <w:noProof/>
      </w:rPr>
      <w:t>1</w:t>
    </w:r>
    <w:r>
      <w:rPr>
        <w:noProof/>
      </w:rPr>
      <w:fldChar w:fldCharType="end"/>
    </w:r>
  </w:p>
  <w:p w:rsidR="008C5B32" w:rsidRDefault="008C5B32">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B32" w:rsidRDefault="008C5B32">
    <w:pPr>
      <w:tabs>
        <w:tab w:val="right" w:pos="9720"/>
      </w:tabs>
      <w:ind w:right="28"/>
    </w:pPr>
  </w:p>
  <w:p w:rsidR="008C5B32" w:rsidRDefault="008C5B32">
    <w:pPr>
      <w:tabs>
        <w:tab w:val="right" w:pos="9720"/>
      </w:tabs>
      <w:ind w:right="28"/>
    </w:pPr>
  </w:p>
  <w:p w:rsidR="008C5B32" w:rsidRDefault="008C5B32">
    <w:pPr>
      <w:tabs>
        <w:tab w:val="right" w:pos="9720"/>
      </w:tabs>
      <w:ind w:right="28"/>
      <w:rPr>
        <w:rFonts w:ascii="Frutiger 45" w:hAnsi="Frutiger 45"/>
        <w:sz w:val="18"/>
      </w:rPr>
    </w:pPr>
    <w:r>
      <w:tab/>
    </w:r>
    <w:r w:rsidR="009851DF">
      <w:rPr>
        <w:rFonts w:ascii="Frutiger 45" w:hAnsi="Frutiger 45"/>
        <w:sz w:val="18"/>
      </w:rPr>
      <w:fldChar w:fldCharType="begin"/>
    </w:r>
    <w:r>
      <w:rPr>
        <w:rFonts w:ascii="Frutiger 45" w:hAnsi="Frutiger 45"/>
        <w:sz w:val="18"/>
      </w:rPr>
      <w:instrText xml:space="preserve"> PAGE </w:instrText>
    </w:r>
    <w:r w:rsidR="009851DF">
      <w:rPr>
        <w:rFonts w:ascii="Frutiger 45" w:hAnsi="Frutiger 45"/>
        <w:sz w:val="18"/>
      </w:rPr>
      <w:fldChar w:fldCharType="separate"/>
    </w:r>
    <w:r w:rsidR="00BB635F">
      <w:rPr>
        <w:rFonts w:ascii="Frutiger 45" w:hAnsi="Frutiger 45"/>
        <w:noProof/>
        <w:sz w:val="18"/>
      </w:rPr>
      <w:t>2</w:t>
    </w:r>
    <w:r w:rsidR="009851DF">
      <w:rPr>
        <w:rFonts w:ascii="Frutiger 45" w:hAnsi="Frutiger 45"/>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B32" w:rsidRDefault="005F107D">
    <w:r>
      <w:rPr>
        <w:noProof/>
        <w:snapToGrid/>
        <w:lang w:eastAsia="en-GB"/>
      </w:rPr>
      <w:drawing>
        <wp:anchor distT="0" distB="0" distL="114300" distR="114300" simplePos="0" relativeHeight="251659264" behindDoc="1" locked="1" layoutInCell="1" allowOverlap="1">
          <wp:simplePos x="0" y="0"/>
          <wp:positionH relativeFrom="column">
            <wp:posOffset>5112385</wp:posOffset>
          </wp:positionH>
          <wp:positionV relativeFrom="page">
            <wp:posOffset>9923780</wp:posOffset>
          </wp:positionV>
          <wp:extent cx="1104265" cy="342265"/>
          <wp:effectExtent l="19050" t="0" r="635" b="0"/>
          <wp:wrapNone/>
          <wp:docPr id="16" name="IIP" descr="IIP_LOGO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IP" descr="IIP_LOGO 2009"/>
                  <pic:cNvPicPr>
                    <a:picLocks noChangeAspect="1" noChangeArrowheads="1"/>
                  </pic:cNvPicPr>
                </pic:nvPicPr>
                <pic:blipFill>
                  <a:blip r:embed="rId1"/>
                  <a:srcRect/>
                  <a:stretch>
                    <a:fillRect/>
                  </a:stretch>
                </pic:blipFill>
                <pic:spPr bwMode="auto">
                  <a:xfrm>
                    <a:off x="0" y="0"/>
                    <a:ext cx="1104265" cy="342265"/>
                  </a:xfrm>
                  <a:prstGeom prst="rect">
                    <a:avLst/>
                  </a:prstGeom>
                  <a:noFill/>
                  <a:ln w="9525">
                    <a:noFill/>
                    <a:miter lim="800000"/>
                    <a:headEnd/>
                    <a:tailEnd/>
                  </a:ln>
                </pic:spPr>
              </pic:pic>
            </a:graphicData>
          </a:graphic>
        </wp:anchor>
      </w:drawing>
    </w:r>
  </w:p>
  <w:p w:rsidR="008C5B32" w:rsidRDefault="005F107D">
    <w:r>
      <w:rPr>
        <w:noProof/>
        <w:snapToGrid/>
        <w:lang w:eastAsia="en-GB"/>
      </w:rPr>
      <w:drawing>
        <wp:anchor distT="0" distB="0" distL="114300" distR="114300" simplePos="0" relativeHeight="251658240" behindDoc="0" locked="1" layoutInCell="1" allowOverlap="1">
          <wp:simplePos x="0" y="0"/>
          <wp:positionH relativeFrom="column">
            <wp:posOffset>4071620</wp:posOffset>
          </wp:positionH>
          <wp:positionV relativeFrom="page">
            <wp:posOffset>9674225</wp:posOffset>
          </wp:positionV>
          <wp:extent cx="845185" cy="668655"/>
          <wp:effectExtent l="19050" t="0" r="0" b="0"/>
          <wp:wrapSquare wrapText="bothSides"/>
          <wp:docPr id="15" name="LivingWage" descr="LW_logo_employ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vingWage" descr="LW_logo_employer_rgb"/>
                  <pic:cNvPicPr>
                    <a:picLocks noChangeAspect="1" noChangeArrowheads="1"/>
                  </pic:cNvPicPr>
                </pic:nvPicPr>
                <pic:blipFill>
                  <a:blip r:embed="rId2"/>
                  <a:srcRect/>
                  <a:stretch>
                    <a:fillRect/>
                  </a:stretch>
                </pic:blipFill>
                <pic:spPr bwMode="auto">
                  <a:xfrm>
                    <a:off x="0" y="0"/>
                    <a:ext cx="845185" cy="66865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466" w:rsidRDefault="00D66466">
      <w:r>
        <w:separator/>
      </w:r>
    </w:p>
  </w:footnote>
  <w:footnote w:type="continuationSeparator" w:id="0">
    <w:p w:rsidR="00D66466" w:rsidRDefault="00D664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B32" w:rsidRDefault="008C5B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B32" w:rsidRDefault="005F107D">
    <w:r>
      <w:rPr>
        <w:noProof/>
        <w:snapToGrid/>
        <w:lang w:eastAsia="en-GB"/>
      </w:rPr>
      <w:drawing>
        <wp:anchor distT="0" distB="0" distL="114300" distR="114300" simplePos="0" relativeHeight="251656192" behindDoc="0" locked="1" layoutInCell="1" allowOverlap="1">
          <wp:simplePos x="0" y="0"/>
          <wp:positionH relativeFrom="page">
            <wp:posOffset>6135370</wp:posOffset>
          </wp:positionH>
          <wp:positionV relativeFrom="page">
            <wp:posOffset>431800</wp:posOffset>
          </wp:positionV>
          <wp:extent cx="978535" cy="548640"/>
          <wp:effectExtent l="19050" t="0" r="0" b="0"/>
          <wp:wrapTopAndBottom/>
          <wp:docPr id="2" name="NextPageLogo" hidden="1">
            <a:hlinkClick xmlns:a="http://schemas.openxmlformats.org/drawingml/2006/main" r:id="rId1" tooltip="Link to: TUC homepag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xtPageLogo" hidden="1">
                    <a:hlinkClick r:id="rId1" tooltip="Link to: TUC homepage"/>
                  </pic:cNvPr>
                  <pic:cNvPicPr>
                    <a:picLocks noChangeAspect="1" noChangeArrowheads="1"/>
                  </pic:cNvPicPr>
                </pic:nvPicPr>
                <pic:blipFill>
                  <a:blip r:embed="rId2"/>
                  <a:srcRect/>
                  <a:stretch>
                    <a:fillRect/>
                  </a:stretch>
                </pic:blipFill>
                <pic:spPr bwMode="auto">
                  <a:xfrm>
                    <a:off x="0" y="0"/>
                    <a:ext cx="978535" cy="54864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B32" w:rsidRDefault="005F107D">
    <w:r>
      <w:rPr>
        <w:noProof/>
        <w:snapToGrid/>
        <w:lang w:eastAsia="en-GB"/>
      </w:rPr>
      <w:drawing>
        <wp:anchor distT="0" distB="0" distL="114300" distR="114300" simplePos="0" relativeHeight="251657216" behindDoc="1" locked="1" layoutInCell="1" allowOverlap="1">
          <wp:simplePos x="0" y="0"/>
          <wp:positionH relativeFrom="page">
            <wp:posOffset>838200</wp:posOffset>
          </wp:positionH>
          <wp:positionV relativeFrom="page">
            <wp:posOffset>1403985</wp:posOffset>
          </wp:positionV>
          <wp:extent cx="1705610" cy="295275"/>
          <wp:effectExtent l="19050" t="0" r="8890" b="0"/>
          <wp:wrapNone/>
          <wp:docPr id="5" name="shpTUC_blu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pTUC_blue" hidden="1"/>
                  <pic:cNvPicPr>
                    <a:picLocks noChangeAspect="1" noChangeArrowheads="1"/>
                  </pic:cNvPicPr>
                </pic:nvPicPr>
                <pic:blipFill>
                  <a:blip r:embed="rId1"/>
                  <a:srcRect/>
                  <a:stretch>
                    <a:fillRect/>
                  </a:stretch>
                </pic:blipFill>
                <pic:spPr bwMode="auto">
                  <a:xfrm>
                    <a:off x="0" y="0"/>
                    <a:ext cx="1705610" cy="2952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7BE12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31C8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CA8D4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0D8AE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5A038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924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3085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0C14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E8F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A0BC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FE22A23"/>
    <w:multiLevelType w:val="hybridMultilevel"/>
    <w:tmpl w:val="F962E794"/>
    <w:lvl w:ilvl="0" w:tplc="08090001">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ttachedTemplate r:id="rId1"/>
  <w:defaultTabStop w:val="720"/>
  <w:doNotHyphenateCap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1536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FC4"/>
    <w:rsid w:val="00006D61"/>
    <w:rsid w:val="000F179F"/>
    <w:rsid w:val="0015404E"/>
    <w:rsid w:val="002E7D85"/>
    <w:rsid w:val="00444243"/>
    <w:rsid w:val="005100F9"/>
    <w:rsid w:val="00566D6D"/>
    <w:rsid w:val="005B2FC4"/>
    <w:rsid w:val="005E183E"/>
    <w:rsid w:val="005F107D"/>
    <w:rsid w:val="0083222D"/>
    <w:rsid w:val="008C5B32"/>
    <w:rsid w:val="009851DF"/>
    <w:rsid w:val="00A33160"/>
    <w:rsid w:val="00A808E3"/>
    <w:rsid w:val="00A87D98"/>
    <w:rsid w:val="00AB102A"/>
    <w:rsid w:val="00BB635F"/>
    <w:rsid w:val="00C26FBF"/>
    <w:rsid w:val="00D564DF"/>
    <w:rsid w:val="00D66466"/>
    <w:rsid w:val="00DC1219"/>
    <w:rsid w:val="00DE18E3"/>
    <w:rsid w:val="00E96B93"/>
    <w:rsid w:val="00ED0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5:docId w15:val="{2FFB7F71-5B00-48F1-9A5D-1B80F736D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96B93"/>
    <w:pPr>
      <w:widowControl w:val="0"/>
    </w:pPr>
    <w:rPr>
      <w:rFonts w:ascii="Minion Pro" w:hAnsi="Minion Pro"/>
      <w:snapToGrid w:val="0"/>
      <w:sz w:val="24"/>
      <w:lang w:eastAsia="en-US"/>
    </w:rPr>
  </w:style>
  <w:style w:type="paragraph" w:styleId="Heading1">
    <w:name w:val="heading 1"/>
    <w:basedOn w:val="Normal"/>
    <w:next w:val="Normal"/>
    <w:semiHidden/>
    <w:qFormat/>
    <w:rsid w:val="0083222D"/>
    <w:pPr>
      <w:keepNext/>
      <w:spacing w:before="240" w:after="60"/>
      <w:outlineLvl w:val="0"/>
    </w:pPr>
    <w:rPr>
      <w:rFonts w:ascii="Arial" w:hAnsi="Arial" w:cs="Arial"/>
      <w:b/>
      <w:bCs/>
      <w:kern w:val="32"/>
      <w:sz w:val="32"/>
      <w:szCs w:val="32"/>
    </w:rPr>
  </w:style>
  <w:style w:type="paragraph" w:styleId="Heading2">
    <w:name w:val="heading 2"/>
    <w:basedOn w:val="Normal"/>
    <w:next w:val="Normal"/>
    <w:semiHidden/>
    <w:qFormat/>
    <w:rsid w:val="0083222D"/>
    <w:pPr>
      <w:keepNext/>
      <w:spacing w:before="240" w:after="60"/>
      <w:outlineLvl w:val="1"/>
    </w:pPr>
    <w:rPr>
      <w:rFonts w:ascii="Arial" w:hAnsi="Arial" w:cs="Arial"/>
      <w:b/>
      <w:bCs/>
      <w:i/>
      <w:iCs/>
      <w:sz w:val="28"/>
      <w:szCs w:val="28"/>
    </w:rPr>
  </w:style>
  <w:style w:type="paragraph" w:styleId="Heading3">
    <w:name w:val="heading 3"/>
    <w:basedOn w:val="Normal"/>
    <w:next w:val="Normal"/>
    <w:semiHidden/>
    <w:qFormat/>
    <w:rsid w:val="0083222D"/>
    <w:pPr>
      <w:keepNext/>
      <w:spacing w:before="240" w:after="60"/>
      <w:outlineLvl w:val="2"/>
    </w:pPr>
    <w:rPr>
      <w:rFonts w:ascii="Arial" w:hAnsi="Arial" w:cs="Arial"/>
      <w:b/>
      <w:bCs/>
      <w:sz w:val="26"/>
      <w:szCs w:val="26"/>
    </w:rPr>
  </w:style>
  <w:style w:type="paragraph" w:styleId="Heading4">
    <w:name w:val="heading 4"/>
    <w:basedOn w:val="Normal"/>
    <w:next w:val="Normal"/>
    <w:semiHidden/>
    <w:qFormat/>
    <w:rsid w:val="0083222D"/>
    <w:pPr>
      <w:keepNext/>
      <w:spacing w:before="240" w:after="60"/>
      <w:outlineLvl w:val="3"/>
    </w:pPr>
    <w:rPr>
      <w:rFonts w:ascii="Times New Roman" w:hAnsi="Times New Roman"/>
      <w:b/>
      <w:bCs/>
      <w:sz w:val="28"/>
      <w:szCs w:val="28"/>
    </w:rPr>
  </w:style>
  <w:style w:type="paragraph" w:styleId="Heading5">
    <w:name w:val="heading 5"/>
    <w:basedOn w:val="Normal"/>
    <w:next w:val="Normal"/>
    <w:semiHidden/>
    <w:qFormat/>
    <w:rsid w:val="0083222D"/>
    <w:pPr>
      <w:spacing w:before="240" w:after="60"/>
      <w:outlineLvl w:val="4"/>
    </w:pPr>
    <w:rPr>
      <w:rFonts w:ascii="Sabon" w:hAnsi="Sabon"/>
      <w:b/>
      <w:bCs/>
      <w:i/>
      <w:iCs/>
      <w:sz w:val="26"/>
      <w:szCs w:val="26"/>
    </w:rPr>
  </w:style>
  <w:style w:type="paragraph" w:styleId="Heading6">
    <w:name w:val="heading 6"/>
    <w:basedOn w:val="Normal"/>
    <w:next w:val="Normal"/>
    <w:semiHidden/>
    <w:qFormat/>
    <w:rsid w:val="0083222D"/>
    <w:pPr>
      <w:spacing w:before="240" w:after="60"/>
      <w:outlineLvl w:val="5"/>
    </w:pPr>
    <w:rPr>
      <w:rFonts w:ascii="Times New Roman" w:hAnsi="Times New Roman"/>
      <w:b/>
      <w:bCs/>
      <w:sz w:val="22"/>
      <w:szCs w:val="22"/>
    </w:rPr>
  </w:style>
  <w:style w:type="paragraph" w:styleId="Heading7">
    <w:name w:val="heading 7"/>
    <w:basedOn w:val="Normal"/>
    <w:next w:val="Normal"/>
    <w:semiHidden/>
    <w:qFormat/>
    <w:rsid w:val="0083222D"/>
    <w:pPr>
      <w:spacing w:before="240" w:after="60"/>
      <w:outlineLvl w:val="6"/>
    </w:pPr>
    <w:rPr>
      <w:rFonts w:ascii="Times New Roman" w:hAnsi="Times New Roman"/>
      <w:szCs w:val="24"/>
    </w:rPr>
  </w:style>
  <w:style w:type="paragraph" w:styleId="Heading8">
    <w:name w:val="heading 8"/>
    <w:basedOn w:val="Normal"/>
    <w:next w:val="Normal"/>
    <w:semiHidden/>
    <w:qFormat/>
    <w:rsid w:val="0083222D"/>
    <w:pPr>
      <w:spacing w:before="240" w:after="60"/>
      <w:outlineLvl w:val="7"/>
    </w:pPr>
    <w:rPr>
      <w:rFonts w:ascii="Times New Roman" w:hAnsi="Times New Roman"/>
      <w:i/>
      <w:iCs/>
      <w:szCs w:val="24"/>
    </w:rPr>
  </w:style>
  <w:style w:type="paragraph" w:styleId="Heading9">
    <w:name w:val="heading 9"/>
    <w:basedOn w:val="Normal"/>
    <w:next w:val="Normal"/>
    <w:semiHidden/>
    <w:qFormat/>
    <w:rsid w:val="0083222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83222D"/>
    <w:rPr>
      <w:color w:val="0000FF"/>
      <w:u w:val="single"/>
    </w:rPr>
  </w:style>
  <w:style w:type="paragraph" w:customStyle="1" w:styleId="T15TextBody">
    <w:name w:val="T15TextBody"/>
    <w:basedOn w:val="Normal"/>
    <w:qFormat/>
    <w:rsid w:val="0083222D"/>
    <w:pPr>
      <w:widowControl/>
    </w:pPr>
    <w:rPr>
      <w:snapToGrid/>
    </w:rPr>
  </w:style>
  <w:style w:type="paragraph" w:customStyle="1" w:styleId="T15SubjectHeader">
    <w:name w:val="T15SubjectHeader"/>
    <w:basedOn w:val="T15TextBody"/>
    <w:next w:val="T15TextBody"/>
    <w:qFormat/>
    <w:rsid w:val="0083222D"/>
    <w:pPr>
      <w:keepNext/>
      <w:spacing w:after="360"/>
    </w:pPr>
    <w:rPr>
      <w:rFonts w:ascii="Segoe UI" w:hAnsi="Segoe UI" w:cs="Segoe UI"/>
      <w:b/>
    </w:rPr>
  </w:style>
  <w:style w:type="paragraph" w:customStyle="1" w:styleId="T15ContactsDescriptors">
    <w:name w:val="T15ContactsDescriptors"/>
    <w:basedOn w:val="T15TextBody"/>
    <w:rsid w:val="0083222D"/>
    <w:pPr>
      <w:tabs>
        <w:tab w:val="left" w:pos="900"/>
      </w:tabs>
      <w:spacing w:line="320" w:lineRule="exact"/>
    </w:pPr>
    <w:rPr>
      <w:sz w:val="16"/>
    </w:rPr>
  </w:style>
  <w:style w:type="character" w:customStyle="1" w:styleId="T15Contacts">
    <w:name w:val="T15Contacts"/>
    <w:rsid w:val="0083222D"/>
    <w:rPr>
      <w:rFonts w:ascii="Minion Pro" w:hAnsi="Minion Pro"/>
      <w:sz w:val="24"/>
    </w:rPr>
  </w:style>
  <w:style w:type="paragraph" w:styleId="TOC1">
    <w:name w:val="toc 1"/>
    <w:basedOn w:val="Normal"/>
    <w:next w:val="Normal"/>
    <w:autoRedefine/>
    <w:semiHidden/>
    <w:rsid w:val="0083222D"/>
  </w:style>
  <w:style w:type="paragraph" w:styleId="TOC2">
    <w:name w:val="toc 2"/>
    <w:basedOn w:val="Normal"/>
    <w:next w:val="Normal"/>
    <w:autoRedefine/>
    <w:semiHidden/>
    <w:rsid w:val="0083222D"/>
    <w:pPr>
      <w:ind w:left="240"/>
    </w:pPr>
  </w:style>
  <w:style w:type="paragraph" w:customStyle="1" w:styleId="T15Footer">
    <w:name w:val="T15Footer"/>
    <w:basedOn w:val="T15TextBody"/>
    <w:qFormat/>
    <w:rsid w:val="0083222D"/>
    <w:rPr>
      <w:rFonts w:cs="Segoe UI"/>
      <w:noProof/>
      <w:color w:val="333399"/>
      <w:sz w:val="16"/>
    </w:rPr>
  </w:style>
  <w:style w:type="paragraph" w:styleId="Header">
    <w:name w:val="header"/>
    <w:basedOn w:val="Normal"/>
    <w:semiHidden/>
    <w:rsid w:val="0083222D"/>
    <w:pPr>
      <w:tabs>
        <w:tab w:val="center" w:pos="4153"/>
        <w:tab w:val="right" w:pos="8306"/>
      </w:tabs>
    </w:pPr>
  </w:style>
  <w:style w:type="paragraph" w:customStyle="1" w:styleId="T8TextBody">
    <w:name w:val="T8TextBody"/>
    <w:basedOn w:val="Normal"/>
    <w:rsid w:val="00DE18E3"/>
    <w:pPr>
      <w:widowControl/>
      <w:snapToGrid w:val="0"/>
      <w:spacing w:after="140" w:line="300" w:lineRule="exact"/>
    </w:pPr>
    <w:rPr>
      <w:rFonts w:ascii="Frutiger 45" w:hAnsi="Frutiger 45"/>
      <w:snapToGrid/>
      <w:sz w:val="22"/>
    </w:rPr>
  </w:style>
  <w:style w:type="paragraph" w:customStyle="1" w:styleId="T8MainHeadng">
    <w:name w:val="T8MainHeadng"/>
    <w:basedOn w:val="Normal"/>
    <w:next w:val="T8TextBody"/>
    <w:rsid w:val="00DE18E3"/>
    <w:pPr>
      <w:snapToGrid w:val="0"/>
      <w:spacing w:before="720" w:after="240"/>
      <w:ind w:hanging="567"/>
    </w:pPr>
    <w:rPr>
      <w:rFonts w:ascii="Frutiger 55" w:hAnsi="Frutiger 55"/>
      <w:b/>
      <w:snapToGrid/>
      <w:sz w:val="36"/>
    </w:rPr>
  </w:style>
  <w:style w:type="paragraph" w:customStyle="1" w:styleId="T8Level2Heading">
    <w:name w:val="T8Level2Heading"/>
    <w:basedOn w:val="Normal"/>
    <w:next w:val="T8TextBody"/>
    <w:rsid w:val="00DE18E3"/>
    <w:pPr>
      <w:keepNext/>
      <w:widowControl/>
      <w:snapToGrid w:val="0"/>
      <w:spacing w:before="120" w:after="140" w:line="300" w:lineRule="exact"/>
      <w:outlineLvl w:val="1"/>
    </w:pPr>
    <w:rPr>
      <w:rFonts w:ascii="Frutiger 55" w:hAnsi="Frutiger 55"/>
      <w:b/>
      <w:snapToGrid/>
      <w:sz w:val="22"/>
    </w:rPr>
  </w:style>
  <w:style w:type="paragraph" w:styleId="BalloonText">
    <w:name w:val="Balloon Text"/>
    <w:basedOn w:val="Normal"/>
    <w:link w:val="BalloonTextChar"/>
    <w:uiPriority w:val="99"/>
    <w:semiHidden/>
    <w:unhideWhenUsed/>
    <w:rsid w:val="00A87D98"/>
    <w:rPr>
      <w:rFonts w:ascii="Tahoma" w:hAnsi="Tahoma" w:cs="Tahoma"/>
      <w:sz w:val="16"/>
      <w:szCs w:val="16"/>
    </w:rPr>
  </w:style>
  <w:style w:type="character" w:customStyle="1" w:styleId="BalloonTextChar">
    <w:name w:val="Balloon Text Char"/>
    <w:basedOn w:val="DefaultParagraphFont"/>
    <w:link w:val="BalloonText"/>
    <w:uiPriority w:val="99"/>
    <w:semiHidden/>
    <w:rsid w:val="00A87D98"/>
    <w:rPr>
      <w:rFonts w:ascii="Tahoma" w:hAnsi="Tahoma" w:cs="Tahoma"/>
      <w:snapToGrid w:val="0"/>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027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c.org.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tuc.org.uk/"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hyperlink" Target="http://www.tuc.org.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New%20templates%202015\T1%20E-Letter%20and%20Letter%20FI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T1 E-Letter and Letter FINAL</Template>
  <TotalTime>0</TotalTime>
  <Pages>2</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2899</CharactersWithSpaces>
  <SharedDoc>false</SharedDoc>
  <HLinks>
    <vt:vector size="18" baseType="variant">
      <vt:variant>
        <vt:i4>7209020</vt:i4>
      </vt:variant>
      <vt:variant>
        <vt:i4>0</vt:i4>
      </vt:variant>
      <vt:variant>
        <vt:i4>0</vt:i4>
      </vt:variant>
      <vt:variant>
        <vt:i4>5</vt:i4>
      </vt:variant>
      <vt:variant>
        <vt:lpwstr>http://www.tuc.org.uk/</vt:lpwstr>
      </vt:variant>
      <vt:variant>
        <vt:lpwstr/>
      </vt:variant>
      <vt:variant>
        <vt:i4>7209020</vt:i4>
      </vt:variant>
      <vt:variant>
        <vt:i4>-1</vt:i4>
      </vt:variant>
      <vt:variant>
        <vt:i4>2050</vt:i4>
      </vt:variant>
      <vt:variant>
        <vt:i4>4</vt:i4>
      </vt:variant>
      <vt:variant>
        <vt:lpwstr>http://www.tuc.org.uk/</vt:lpwstr>
      </vt:variant>
      <vt:variant>
        <vt:lpwstr/>
      </vt:variant>
      <vt:variant>
        <vt:i4>7209020</vt:i4>
      </vt:variant>
      <vt:variant>
        <vt:i4>-1</vt:i4>
      </vt:variant>
      <vt:variant>
        <vt:i4>1026</vt:i4>
      </vt:variant>
      <vt:variant>
        <vt:i4>4</vt:i4>
      </vt:variant>
      <vt:variant>
        <vt:lpwstr>http://www.tuc.org.uk/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tudoro</dc:creator>
  <cp:lastModifiedBy>Owen Tudor</cp:lastModifiedBy>
  <cp:revision>2</cp:revision>
  <cp:lastPrinted>2012-12-19T13:20:00Z</cp:lastPrinted>
  <dcterms:created xsi:type="dcterms:W3CDTF">2015-11-27T08:03:00Z</dcterms:created>
  <dcterms:modified xsi:type="dcterms:W3CDTF">2015-11-27T08:03:00Z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UC_Sabon_55">
    <vt:lpwstr>T15ContactsDescriptors</vt:lpwstr>
  </property>
  <property fmtid="{D5CDD505-2E9C-101B-9397-08002B2CF9AE}" pid="3" name="TUC_Sabon_56">
    <vt:lpwstr>T15TextBody</vt:lpwstr>
  </property>
  <property fmtid="{D5CDD505-2E9C-101B-9397-08002B2CF9AE}" pid="4" name="TUC_Sabon_1">
    <vt:lpwstr>Block Text</vt:lpwstr>
  </property>
  <property fmtid="{D5CDD505-2E9C-101B-9397-08002B2CF9AE}" pid="5" name="TUC_Sabon_2">
    <vt:lpwstr>Body Text</vt:lpwstr>
  </property>
  <property fmtid="{D5CDD505-2E9C-101B-9397-08002B2CF9AE}" pid="6" name="TUC_Sabon_3">
    <vt:lpwstr>Body Text 2</vt:lpwstr>
  </property>
  <property fmtid="{D5CDD505-2E9C-101B-9397-08002B2CF9AE}" pid="7" name="TUC_Sabon_4">
    <vt:lpwstr>Body Text 3</vt:lpwstr>
  </property>
  <property fmtid="{D5CDD505-2E9C-101B-9397-08002B2CF9AE}" pid="8" name="TUC_Sabon_5">
    <vt:lpwstr>Body Text First Indent 2</vt:lpwstr>
  </property>
  <property fmtid="{D5CDD505-2E9C-101B-9397-08002B2CF9AE}" pid="9" name="TUC_Sabon_6">
    <vt:lpwstr>Body Text Indent</vt:lpwstr>
  </property>
  <property fmtid="{D5CDD505-2E9C-101B-9397-08002B2CF9AE}" pid="10" name="TUC_Sabon_7">
    <vt:lpwstr>Body Text Indent 2</vt:lpwstr>
  </property>
  <property fmtid="{D5CDD505-2E9C-101B-9397-08002B2CF9AE}" pid="11" name="TUC_Sabon_8">
    <vt:lpwstr>Body Text Indent 3</vt:lpwstr>
  </property>
  <property fmtid="{D5CDD505-2E9C-101B-9397-08002B2CF9AE}" pid="12" name="TUC_Sabon_9">
    <vt:lpwstr>Caption</vt:lpwstr>
  </property>
  <property fmtid="{D5CDD505-2E9C-101B-9397-08002B2CF9AE}" pid="13" name="TUC_Sabon_10">
    <vt:lpwstr>Closing</vt:lpwstr>
  </property>
  <property fmtid="{D5CDD505-2E9C-101B-9397-08002B2CF9AE}" pid="14" name="TUC_Sabon_11">
    <vt:lpwstr>Comment Reference</vt:lpwstr>
  </property>
  <property fmtid="{D5CDD505-2E9C-101B-9397-08002B2CF9AE}" pid="15" name="TUC_Sabon_12">
    <vt:lpwstr>Comment Text</vt:lpwstr>
  </property>
  <property fmtid="{D5CDD505-2E9C-101B-9397-08002B2CF9AE}" pid="16" name="TUC_Sabon_13">
    <vt:lpwstr>Date</vt:lpwstr>
  </property>
  <property fmtid="{D5CDD505-2E9C-101B-9397-08002B2CF9AE}" pid="17" name="TUC_Sabon_14">
    <vt:lpwstr>Default Paragraph Font</vt:lpwstr>
  </property>
  <property fmtid="{D5CDD505-2E9C-101B-9397-08002B2CF9AE}" pid="18" name="TUC_Sabon_15">
    <vt:lpwstr>E-mail Signature</vt:lpwstr>
  </property>
  <property fmtid="{D5CDD505-2E9C-101B-9397-08002B2CF9AE}" pid="19" name="TUC_Sabon_16">
    <vt:lpwstr>Endnote Text</vt:lpwstr>
  </property>
  <property fmtid="{D5CDD505-2E9C-101B-9397-08002B2CF9AE}" pid="20" name="TUC_Sabon_17">
    <vt:lpwstr>Footer</vt:lpwstr>
  </property>
  <property fmtid="{D5CDD505-2E9C-101B-9397-08002B2CF9AE}" pid="21" name="TUC_Sabon_18">
    <vt:lpwstr>Footnote Reference</vt:lpwstr>
  </property>
  <property fmtid="{D5CDD505-2E9C-101B-9397-08002B2CF9AE}" pid="22" name="TUC_Sabon_19">
    <vt:lpwstr>Footnote Text</vt:lpwstr>
  </property>
  <property fmtid="{D5CDD505-2E9C-101B-9397-08002B2CF9AE}" pid="23" name="TUC_Sabon_20">
    <vt:lpwstr>Header</vt:lpwstr>
  </property>
  <property fmtid="{D5CDD505-2E9C-101B-9397-08002B2CF9AE}" pid="24" name="TUC_Sabon_21">
    <vt:lpwstr>Heading 5</vt:lpwstr>
  </property>
  <property fmtid="{D5CDD505-2E9C-101B-9397-08002B2CF9AE}" pid="25" name="TUC_Sabon_22">
    <vt:lpwstr>HTML Address</vt:lpwstr>
  </property>
  <property fmtid="{D5CDD505-2E9C-101B-9397-08002B2CF9AE}" pid="26" name="TUC_Sabon_23">
    <vt:lpwstr>Index 1</vt:lpwstr>
  </property>
  <property fmtid="{D5CDD505-2E9C-101B-9397-08002B2CF9AE}" pid="27" name="TUC_Sabon_24">
    <vt:lpwstr>Index 2</vt:lpwstr>
  </property>
  <property fmtid="{D5CDD505-2E9C-101B-9397-08002B2CF9AE}" pid="28" name="TUC_Sabon_25">
    <vt:lpwstr>Index 3</vt:lpwstr>
  </property>
  <property fmtid="{D5CDD505-2E9C-101B-9397-08002B2CF9AE}" pid="29" name="TUC_Sabon_26">
    <vt:lpwstr>Index 4</vt:lpwstr>
  </property>
  <property fmtid="{D5CDD505-2E9C-101B-9397-08002B2CF9AE}" pid="30" name="TUC_Sabon_27">
    <vt:lpwstr>Index 5</vt:lpwstr>
  </property>
  <property fmtid="{D5CDD505-2E9C-101B-9397-08002B2CF9AE}" pid="31" name="TUC_Sabon_28">
    <vt:lpwstr>Index 6</vt:lpwstr>
  </property>
  <property fmtid="{D5CDD505-2E9C-101B-9397-08002B2CF9AE}" pid="32" name="TUC_Sabon_29">
    <vt:lpwstr>Index 7</vt:lpwstr>
  </property>
  <property fmtid="{D5CDD505-2E9C-101B-9397-08002B2CF9AE}" pid="33" name="TUC_Sabon_30">
    <vt:lpwstr>Index 8</vt:lpwstr>
  </property>
  <property fmtid="{D5CDD505-2E9C-101B-9397-08002B2CF9AE}" pid="34" name="TUC_Sabon_31">
    <vt:lpwstr>Index 9</vt:lpwstr>
  </property>
  <property fmtid="{D5CDD505-2E9C-101B-9397-08002B2CF9AE}" pid="35" name="TUC_Sabon_32">
    <vt:lpwstr>List</vt:lpwstr>
  </property>
  <property fmtid="{D5CDD505-2E9C-101B-9397-08002B2CF9AE}" pid="36" name="TUC_Sabon_33">
    <vt:lpwstr>List 2</vt:lpwstr>
  </property>
  <property fmtid="{D5CDD505-2E9C-101B-9397-08002B2CF9AE}" pid="37" name="TUC_Sabon_34">
    <vt:lpwstr>List 3</vt:lpwstr>
  </property>
  <property fmtid="{D5CDD505-2E9C-101B-9397-08002B2CF9AE}" pid="38" name="TUC_Sabon_35">
    <vt:lpwstr>List 4</vt:lpwstr>
  </property>
  <property fmtid="{D5CDD505-2E9C-101B-9397-08002B2CF9AE}" pid="39" name="TUC_Sabon_36">
    <vt:lpwstr>List 5</vt:lpwstr>
  </property>
  <property fmtid="{D5CDD505-2E9C-101B-9397-08002B2CF9AE}" pid="40" name="TUC_Sabon_37">
    <vt:lpwstr>List Bullet</vt:lpwstr>
  </property>
  <property fmtid="{D5CDD505-2E9C-101B-9397-08002B2CF9AE}" pid="41" name="TUC_Sabon_38">
    <vt:lpwstr>List Bullet 2</vt:lpwstr>
  </property>
  <property fmtid="{D5CDD505-2E9C-101B-9397-08002B2CF9AE}" pid="42" name="TUC_Sabon_39">
    <vt:lpwstr>List Bullet 3</vt:lpwstr>
  </property>
  <property fmtid="{D5CDD505-2E9C-101B-9397-08002B2CF9AE}" pid="43" name="TUC_Sabon_40">
    <vt:lpwstr>List Bullet 4</vt:lpwstr>
  </property>
  <property fmtid="{D5CDD505-2E9C-101B-9397-08002B2CF9AE}" pid="44" name="TUC_Sabon_41">
    <vt:lpwstr>List Bullet 5</vt:lpwstr>
  </property>
  <property fmtid="{D5CDD505-2E9C-101B-9397-08002B2CF9AE}" pid="45" name="TUC_Sabon_42">
    <vt:lpwstr>List Continue</vt:lpwstr>
  </property>
  <property fmtid="{D5CDD505-2E9C-101B-9397-08002B2CF9AE}" pid="46" name="TUC_Sabon_43">
    <vt:lpwstr>List Continue 2</vt:lpwstr>
  </property>
  <property fmtid="{D5CDD505-2E9C-101B-9397-08002B2CF9AE}" pid="47" name="TUC_Sabon_44">
    <vt:lpwstr>List Continue 3</vt:lpwstr>
  </property>
  <property fmtid="{D5CDD505-2E9C-101B-9397-08002B2CF9AE}" pid="48" name="TUC_Sabon_45">
    <vt:lpwstr>List Continue 4</vt:lpwstr>
  </property>
  <property fmtid="{D5CDD505-2E9C-101B-9397-08002B2CF9AE}" pid="49" name="TUC_Sabon_46">
    <vt:lpwstr>List Continue 5</vt:lpwstr>
  </property>
  <property fmtid="{D5CDD505-2E9C-101B-9397-08002B2CF9AE}" pid="50" name="TUC_Sabon_47">
    <vt:lpwstr>List Number</vt:lpwstr>
  </property>
  <property fmtid="{D5CDD505-2E9C-101B-9397-08002B2CF9AE}" pid="51" name="TUC_Sabon_48">
    <vt:lpwstr>List Number 2</vt:lpwstr>
  </property>
  <property fmtid="{D5CDD505-2E9C-101B-9397-08002B2CF9AE}" pid="52" name="TUC_Sabon_49">
    <vt:lpwstr>List Number 3</vt:lpwstr>
  </property>
  <property fmtid="{D5CDD505-2E9C-101B-9397-08002B2CF9AE}" pid="53" name="TUC_Sabon_50">
    <vt:lpwstr>List Number 4</vt:lpwstr>
  </property>
  <property fmtid="{D5CDD505-2E9C-101B-9397-08002B2CF9AE}" pid="54" name="TUC_Sabon_51">
    <vt:lpwstr>List Number 5</vt:lpwstr>
  </property>
  <property fmtid="{D5CDD505-2E9C-101B-9397-08002B2CF9AE}" pid="55" name="TUC_Sabon_52">
    <vt:lpwstr>Normal</vt:lpwstr>
  </property>
  <property fmtid="{D5CDD505-2E9C-101B-9397-08002B2CF9AE}" pid="56" name="TUC_Sabon_53">
    <vt:lpwstr>T15ContactsDescriptors</vt:lpwstr>
  </property>
  <property fmtid="{D5CDD505-2E9C-101B-9397-08002B2CF9AE}" pid="57" name="TUC_Sabon_54">
    <vt:lpwstr>T15TextBody</vt:lpwstr>
  </property>
</Properties>
</file>