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blPrEx>
          <w:tblCellMar>
            <w:top w:w="0" w:type="dxa"/>
            <w:bottom w:w="0" w:type="dxa"/>
          </w:tblCellMar>
        </w:tblPrEx>
        <w:trPr>
          <w:trHeight w:hRule="exact" w:val="1134"/>
        </w:trPr>
        <w:tc>
          <w:tcPr>
            <w:tcW w:w="5495" w:type="dxa"/>
          </w:tcPr>
          <w:p w:rsidR="0060226D" w:rsidRDefault="0060226D">
            <w:pPr>
              <w:pStyle w:val="T15TextBody"/>
            </w:pPr>
            <w:r>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lang w:val="en-GB"/>
                          </w:rPr>
                        </w:pPr>
                        <w:r>
                          <w:rPr>
                            <w:noProof/>
                            <w:color w:val="333399"/>
                            <w:sz w:val="16"/>
                            <w:lang w:val="en-GB"/>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7" w:tooltip="Link to: TUC homepage" w:history="1">
                          <w:r>
                            <w:rPr>
                              <w:rStyle w:val="Hyperlink"/>
                              <w:snapToGrid w:val="0"/>
                              <w:sz w:val="16"/>
                              <w:lang w:val="en-US"/>
                            </w:rPr>
                            <w:t>www.tuc.</w:t>
                          </w:r>
                          <w:r>
                            <w:rPr>
                              <w:rStyle w:val="Hyperlink"/>
                              <w:snapToGrid w:val="0"/>
                              <w:sz w:val="16"/>
                              <w:lang w:val="en-US"/>
                            </w:rPr>
                            <w:t>o</w:t>
                          </w:r>
                          <w:r>
                            <w:rPr>
                              <w:rStyle w:val="Hyperlink"/>
                              <w:snapToGrid w:val="0"/>
                              <w:sz w:val="16"/>
                              <w:lang w:val="en-US"/>
                            </w:rPr>
                            <w:t>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4C0745">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3" name="shpLogo_red">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7" tooltip="Link to: TUC homepage"/>
                          </pic:cNvPr>
                          <pic:cNvPicPr>
                            <a:picLocks noChangeAspect="1" noChangeArrowheads="1"/>
                          </pic:cNvPicPr>
                        </pic:nvPicPr>
                        <pic:blipFill>
                          <a:blip r:embed="rId8"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60226D">
        <w:tblPrEx>
          <w:tblCellMar>
            <w:top w:w="0" w:type="dxa"/>
            <w:bottom w:w="0" w:type="dxa"/>
          </w:tblCellMar>
        </w:tblPrEx>
        <w:trPr>
          <w:trHeight w:val="3395"/>
        </w:trPr>
        <w:tc>
          <w:tcPr>
            <w:tcW w:w="5495" w:type="dxa"/>
          </w:tcPr>
          <w:p w:rsidR="0060226D" w:rsidRPr="00B55813" w:rsidRDefault="002A794D" w:rsidP="00B55813">
            <w:pPr>
              <w:pStyle w:val="T15TextBody"/>
            </w:pPr>
            <w:bookmarkStart w:id="0" w:name="bmAddressee"/>
            <w:proofErr w:type="spellStart"/>
            <w:r w:rsidRPr="00B55813">
              <w:t>Rt</w:t>
            </w:r>
            <w:proofErr w:type="spellEnd"/>
            <w:r w:rsidRPr="00B55813">
              <w:t xml:space="preserve"> Hon Philip Hammond</w:t>
            </w:r>
            <w:bookmarkEnd w:id="0"/>
            <w:r w:rsidR="0060226D" w:rsidRPr="00B55813">
              <w:br/>
            </w:r>
            <w:bookmarkStart w:id="1" w:name="bmAddress"/>
            <w:r w:rsidRPr="00B55813">
              <w:t>Secretary of State</w:t>
            </w:r>
            <w:r w:rsidRPr="00B55813">
              <w:br/>
              <w:t>Foreign &amp; Commonwealth Office</w:t>
            </w:r>
            <w:r w:rsidRPr="00B55813">
              <w:br/>
              <w:t>King Charles Street</w:t>
            </w:r>
            <w:r w:rsidRPr="00B55813">
              <w:br/>
              <w:t>London SW1A 2AH</w:t>
            </w:r>
            <w:bookmarkEnd w:id="1"/>
          </w:p>
        </w:tc>
        <w:tc>
          <w:tcPr>
            <w:tcW w:w="4469" w:type="dxa"/>
          </w:tcPr>
          <w:p w:rsidR="0060226D" w:rsidRPr="002A794D" w:rsidRDefault="0060226D">
            <w:pPr>
              <w:pStyle w:val="T15ContactsDescriptors"/>
              <w:rPr>
                <w:sz w:val="24"/>
              </w:rPr>
            </w:pPr>
            <w:bookmarkStart w:id="2" w:name="bmOurRefLine"/>
            <w:r w:rsidRPr="002A794D">
              <w:t xml:space="preserve">our ref </w:t>
            </w:r>
            <w:r w:rsidRPr="002A794D">
              <w:tab/>
            </w:r>
            <w:bookmarkStart w:id="3" w:name="bmOurRef"/>
            <w:proofErr w:type="spellStart"/>
            <w:r w:rsidR="002A794D" w:rsidRPr="002A794D">
              <w:rPr>
                <w:rStyle w:val="T15Contacts"/>
              </w:rPr>
              <w:t>hk</w:t>
            </w:r>
            <w:proofErr w:type="spellEnd"/>
            <w:r w:rsidR="002A794D" w:rsidRPr="002A794D">
              <w:rPr>
                <w:rStyle w:val="T15Contacts"/>
              </w:rPr>
              <w:t>/fog/</w:t>
            </w:r>
            <w:proofErr w:type="spellStart"/>
            <w:r w:rsidR="002A794D" w:rsidRPr="002A794D">
              <w:rPr>
                <w:rStyle w:val="T15Contacts"/>
              </w:rPr>
              <w:t>ot</w:t>
            </w:r>
            <w:bookmarkEnd w:id="3"/>
            <w:proofErr w:type="spellEnd"/>
          </w:p>
          <w:bookmarkEnd w:id="2"/>
          <w:p w:rsidR="0060226D" w:rsidRDefault="0060226D">
            <w:pPr>
              <w:pStyle w:val="T15ContactsDescriptors"/>
              <w:rPr>
                <w:sz w:val="24"/>
              </w:rPr>
            </w:pPr>
            <w:r>
              <w:t xml:space="preserve">date: </w:t>
            </w:r>
            <w:r>
              <w:tab/>
            </w:r>
            <w:bookmarkStart w:id="4" w:name="bmDate"/>
            <w:r w:rsidR="002A794D" w:rsidRPr="002A794D">
              <w:rPr>
                <w:rStyle w:val="T15Contacts"/>
              </w:rPr>
              <w:t>10 January 2015</w:t>
            </w:r>
            <w:bookmarkEnd w:id="4"/>
          </w:p>
          <w:p w:rsidR="0060226D" w:rsidRDefault="0060226D">
            <w:pPr>
              <w:pStyle w:val="T15ContactsDescriptors"/>
              <w:rPr>
                <w:sz w:val="24"/>
              </w:rPr>
            </w:pPr>
            <w:r>
              <w:t xml:space="preserve">contact: </w:t>
            </w:r>
            <w:r>
              <w:tab/>
            </w:r>
            <w:bookmarkStart w:id="5" w:name="bmGlobName"/>
            <w:r w:rsidR="002A794D">
              <w:rPr>
                <w:rStyle w:val="T15Contacts"/>
              </w:rPr>
              <w:t>Owen Tudor</w:t>
            </w:r>
            <w:bookmarkEnd w:id="5"/>
          </w:p>
          <w:p w:rsidR="0060226D" w:rsidRDefault="0060226D">
            <w:pPr>
              <w:pStyle w:val="T15ContactsDescriptors"/>
              <w:rPr>
                <w:sz w:val="24"/>
              </w:rPr>
            </w:pPr>
            <w:r>
              <w:t>direct line:</w:t>
            </w:r>
            <w:r>
              <w:tab/>
            </w:r>
            <w:bookmarkStart w:id="6" w:name="bmGlobTelephone"/>
            <w:r w:rsidR="002A794D">
              <w:rPr>
                <w:rStyle w:val="T15Contacts"/>
              </w:rPr>
              <w:t>+44 (20) 7467 1325</w:t>
            </w:r>
            <w:bookmarkEnd w:id="6"/>
          </w:p>
          <w:p w:rsidR="0060226D" w:rsidRDefault="0060226D">
            <w:pPr>
              <w:pStyle w:val="T15ContactsDescriptors"/>
            </w:pPr>
            <w:r>
              <w:t xml:space="preserve">email: </w:t>
            </w:r>
            <w:r>
              <w:tab/>
            </w:r>
            <w:bookmarkStart w:id="7" w:name="bmGlobEmail"/>
            <w:r w:rsidR="002A794D">
              <w:rPr>
                <w:rStyle w:val="T15Contacts"/>
              </w:rPr>
              <w:t>otudor@tuc.org.uk</w:t>
            </w:r>
            <w:bookmarkEnd w:id="7"/>
            <w:r>
              <w:t xml:space="preserve"> </w:t>
            </w:r>
          </w:p>
        </w:tc>
      </w:tr>
    </w:tbl>
    <w:p w:rsidR="0060226D" w:rsidRDefault="002A794D">
      <w:pPr>
        <w:pStyle w:val="T15TextBody"/>
      </w:pPr>
      <w:bookmarkStart w:id="8" w:name="bmSalutation"/>
      <w:r>
        <w:t>Dear Philip</w:t>
      </w:r>
      <w:bookmarkEnd w:id="8"/>
    </w:p>
    <w:p w:rsidR="0060226D" w:rsidRDefault="0060226D">
      <w:pPr>
        <w:pStyle w:val="T15TextBody"/>
      </w:pPr>
    </w:p>
    <w:p w:rsidR="002A794D" w:rsidRPr="002A794D" w:rsidRDefault="002A794D" w:rsidP="002A794D">
      <w:pPr>
        <w:pStyle w:val="T15SubjectHeader"/>
      </w:pPr>
      <w:bookmarkStart w:id="9" w:name="bmInsertionPoint"/>
      <w:bookmarkEnd w:id="9"/>
      <w:r w:rsidRPr="002A794D">
        <w:t>Hong</w:t>
      </w:r>
      <w:r w:rsidR="00542D96">
        <w:t xml:space="preserve"> Kong – request for urgent i</w:t>
      </w:r>
      <w:r w:rsidRPr="002A794D">
        <w:t xml:space="preserve">ntervention </w:t>
      </w:r>
    </w:p>
    <w:p w:rsidR="002A794D" w:rsidRPr="00542D96" w:rsidRDefault="00542D96" w:rsidP="00542D96">
      <w:pPr>
        <w:pStyle w:val="T15TextBody"/>
      </w:pPr>
      <w:r w:rsidRPr="00542D96">
        <w:t xml:space="preserve">As the UK government was a co-signatory to the 1984 Sino-British Joint Declaration on the Question of Hong Kong, </w:t>
      </w:r>
      <w:r w:rsidR="002A794D" w:rsidRPr="00542D96">
        <w:t xml:space="preserve">I urge you to intervene with the government of the Hong Kong </w:t>
      </w:r>
      <w:r w:rsidRPr="00542D96">
        <w:t xml:space="preserve">Special Administrative Region to urge them to refrain from any arrests of the leaders of the </w:t>
      </w:r>
      <w:r w:rsidR="0019487E">
        <w:t>Umbrella Movement, including two</w:t>
      </w:r>
      <w:r w:rsidRPr="00542D96">
        <w:t xml:space="preserve"> leaders of the Hong Kong Confederation of Trade Unions (HKCTU) listed below, and to release those currently imprisoned for having participated in the peaceful protest organised by or associated with the Umbrella Movement or pro-democracy rallies generally.</w:t>
      </w:r>
    </w:p>
    <w:p w:rsidR="002A794D" w:rsidRDefault="002A794D" w:rsidP="002A794D">
      <w:pPr>
        <w:pStyle w:val="T15TextBody"/>
      </w:pPr>
    </w:p>
    <w:p w:rsidR="002A794D" w:rsidRDefault="002A794D" w:rsidP="002A794D">
      <w:pPr>
        <w:pStyle w:val="T15TextBody"/>
      </w:pPr>
      <w:r>
        <w:t>Following the mass-mobilis</w:t>
      </w:r>
      <w:r w:rsidRPr="002A794D">
        <w:t>ation of pro-de</w:t>
      </w:r>
      <w:r>
        <w:t xml:space="preserve">mocracy activists in Hong Kong </w:t>
      </w:r>
      <w:r w:rsidRPr="002A794D">
        <w:t xml:space="preserve">which began on 28 September 2014, the government, directly or through coordination with known criminal gangs, retaliated against the protestors in violation of the right to assemble and to associate. Nearly </w:t>
      </w:r>
      <w:r>
        <w:t>a thousand</w:t>
      </w:r>
      <w:r w:rsidRPr="002A794D">
        <w:t xml:space="preserve"> </w:t>
      </w:r>
      <w:r>
        <w:t xml:space="preserve">people </w:t>
      </w:r>
      <w:r w:rsidRPr="002A794D">
        <w:t xml:space="preserve">have been arrested during the three-month long protest and others suffered physical harm from tear gas or beatings by police batons. </w:t>
      </w:r>
    </w:p>
    <w:p w:rsidR="002A794D" w:rsidRDefault="002A794D" w:rsidP="002A794D">
      <w:pPr>
        <w:pStyle w:val="T15TextBody"/>
      </w:pPr>
    </w:p>
    <w:p w:rsidR="00542D96" w:rsidRDefault="002A794D" w:rsidP="00542D96">
      <w:pPr>
        <w:pStyle w:val="T15TextBody"/>
      </w:pPr>
      <w:r>
        <w:t>Now</w:t>
      </w:r>
      <w:r w:rsidRPr="002A794D">
        <w:t xml:space="preserve"> the government has announced a plan to arrest and detain the top leaders of the Umbrella Movement for inciting </w:t>
      </w:r>
      <w:r>
        <w:t>‘</w:t>
      </w:r>
      <w:r w:rsidRPr="002A794D">
        <w:t>an illegal assembly</w:t>
      </w:r>
      <w:r>
        <w:t>’</w:t>
      </w:r>
      <w:r w:rsidRPr="002A794D">
        <w:rPr>
          <w:rStyle w:val="FootnoteReference"/>
          <w:vertAlign w:val="superscript"/>
        </w:rPr>
        <w:footnoteReference w:id="1"/>
      </w:r>
      <w:r w:rsidRPr="002A794D">
        <w:t xml:space="preserve">. </w:t>
      </w:r>
      <w:r>
        <w:t xml:space="preserve">This is despite the fact that those leaders </w:t>
      </w:r>
      <w:r w:rsidRPr="002A794D">
        <w:t xml:space="preserve">and </w:t>
      </w:r>
      <w:r>
        <w:t xml:space="preserve">their many thousands of followers </w:t>
      </w:r>
      <w:r w:rsidRPr="002A794D">
        <w:t>engaged in an extraordinarily peaceful protest to advocate</w:t>
      </w:r>
      <w:r>
        <w:t xml:space="preserve"> for</w:t>
      </w:r>
      <w:r w:rsidRPr="002A794D">
        <w:t xml:space="preserve"> the legitimate aim of greater democratic governance in Hong Kong. </w:t>
      </w:r>
    </w:p>
    <w:p w:rsidR="00542D96" w:rsidRDefault="00542D96" w:rsidP="00542D96">
      <w:pPr>
        <w:pStyle w:val="T15TextBody"/>
      </w:pPr>
    </w:p>
    <w:p w:rsidR="002A794D" w:rsidRPr="00542D96" w:rsidRDefault="002A794D" w:rsidP="00542D96">
      <w:pPr>
        <w:pStyle w:val="T15TextBody"/>
        <w:rPr>
          <w:szCs w:val="24"/>
        </w:rPr>
      </w:pPr>
      <w:r>
        <w:t xml:space="preserve">The protesters included many from </w:t>
      </w:r>
      <w:r w:rsidRPr="002A794D">
        <w:t xml:space="preserve">the </w:t>
      </w:r>
      <w:r w:rsidR="00542D96">
        <w:t>HKCTU</w:t>
      </w:r>
      <w:r>
        <w:t xml:space="preserve">, which, like the TUC, is an affiliate of the International Trade </w:t>
      </w:r>
      <w:r w:rsidRPr="00542D96">
        <w:rPr>
          <w:szCs w:val="24"/>
        </w:rPr>
        <w:t>Union Confederation</w:t>
      </w:r>
      <w:r w:rsidR="00542D96" w:rsidRPr="00542D96">
        <w:rPr>
          <w:szCs w:val="24"/>
        </w:rPr>
        <w:t xml:space="preserve"> (ITUC)</w:t>
      </w:r>
      <w:r w:rsidRPr="00542D96">
        <w:rPr>
          <w:szCs w:val="24"/>
        </w:rPr>
        <w:t>.</w:t>
      </w:r>
      <w:r w:rsidR="00542D96" w:rsidRPr="00542D96">
        <w:rPr>
          <w:szCs w:val="24"/>
        </w:rPr>
        <w:t xml:space="preserve"> Two of its leaders </w:t>
      </w:r>
      <w:r w:rsidR="00542D96">
        <w:rPr>
          <w:szCs w:val="24"/>
        </w:rPr>
        <w:t>–</w:t>
      </w:r>
      <w:r w:rsidR="00542D96" w:rsidRPr="00542D96">
        <w:rPr>
          <w:szCs w:val="24"/>
        </w:rPr>
        <w:t xml:space="preserve"> </w:t>
      </w:r>
      <w:r w:rsidR="00542D96">
        <w:rPr>
          <w:szCs w:val="24"/>
        </w:rPr>
        <w:t xml:space="preserve">Lee </w:t>
      </w:r>
      <w:proofErr w:type="spellStart"/>
      <w:r w:rsidR="00542D96" w:rsidRPr="00542D96">
        <w:rPr>
          <w:szCs w:val="24"/>
        </w:rPr>
        <w:t>Cheuk-yan</w:t>
      </w:r>
      <w:proofErr w:type="spellEnd"/>
      <w:r w:rsidR="00542D96" w:rsidRPr="00542D96">
        <w:rPr>
          <w:szCs w:val="24"/>
        </w:rPr>
        <w:t xml:space="preserve">, General Secretary, and </w:t>
      </w:r>
      <w:proofErr w:type="spellStart"/>
      <w:r w:rsidR="00542D96">
        <w:rPr>
          <w:szCs w:val="24"/>
        </w:rPr>
        <w:t>Mung</w:t>
      </w:r>
      <w:proofErr w:type="spellEnd"/>
      <w:r w:rsidR="00542D96">
        <w:rPr>
          <w:szCs w:val="24"/>
        </w:rPr>
        <w:t xml:space="preserve"> </w:t>
      </w:r>
      <w:proofErr w:type="spellStart"/>
      <w:r w:rsidR="00542D96">
        <w:rPr>
          <w:szCs w:val="24"/>
        </w:rPr>
        <w:t>Siu</w:t>
      </w:r>
      <w:proofErr w:type="spellEnd"/>
      <w:r w:rsidR="00542D96">
        <w:rPr>
          <w:szCs w:val="24"/>
        </w:rPr>
        <w:t>-tat</w:t>
      </w:r>
      <w:r w:rsidR="00542D96" w:rsidRPr="00542D96">
        <w:rPr>
          <w:szCs w:val="24"/>
        </w:rPr>
        <w:t xml:space="preserve">, Executive Director - are among those listed for arrest. </w:t>
      </w:r>
    </w:p>
    <w:p w:rsidR="002A794D" w:rsidRPr="00542D96" w:rsidRDefault="002A794D" w:rsidP="002A794D">
      <w:pPr>
        <w:pStyle w:val="T15TextBody"/>
        <w:rPr>
          <w:szCs w:val="24"/>
        </w:rPr>
      </w:pPr>
    </w:p>
    <w:p w:rsidR="002A794D" w:rsidRPr="00542D96" w:rsidRDefault="00542D96" w:rsidP="002A794D">
      <w:pPr>
        <w:pStyle w:val="T15TextBody"/>
        <w:rPr>
          <w:szCs w:val="24"/>
        </w:rPr>
      </w:pPr>
      <w:r w:rsidRPr="00542D96">
        <w:rPr>
          <w:szCs w:val="24"/>
        </w:rPr>
        <w:lastRenderedPageBreak/>
        <w:t>T</w:t>
      </w:r>
      <w:r w:rsidR="002A794D" w:rsidRPr="00542D96">
        <w:rPr>
          <w:szCs w:val="24"/>
        </w:rPr>
        <w:t>he</w:t>
      </w:r>
      <w:r w:rsidRPr="00542D96">
        <w:rPr>
          <w:szCs w:val="24"/>
        </w:rPr>
        <w:t xml:space="preserve"> protests carried out by the HKC</w:t>
      </w:r>
      <w:r w:rsidR="002A794D" w:rsidRPr="00542D96">
        <w:rPr>
          <w:szCs w:val="24"/>
        </w:rPr>
        <w:t>TU</w:t>
      </w:r>
      <w:r w:rsidRPr="00542D96">
        <w:rPr>
          <w:szCs w:val="24"/>
        </w:rPr>
        <w:t xml:space="preserve"> and the rest of the Umbrella Movement</w:t>
      </w:r>
      <w:r w:rsidR="002A794D" w:rsidRPr="00542D96">
        <w:rPr>
          <w:szCs w:val="24"/>
        </w:rPr>
        <w:t xml:space="preserve"> constitute the legitimate exercise of their freedom of association, as provided for by the core conventions of the International Labour Organisation</w:t>
      </w:r>
      <w:r w:rsidRPr="00542D96">
        <w:rPr>
          <w:szCs w:val="24"/>
        </w:rPr>
        <w:t xml:space="preserve"> (ILO)</w:t>
      </w:r>
      <w:r w:rsidR="002A794D" w:rsidRPr="00542D96">
        <w:rPr>
          <w:szCs w:val="24"/>
        </w:rPr>
        <w:t xml:space="preserve">. The ITUC has contacted the ILO on this matter, and I am therefore copying this letter to the ILO Director General and to The Secretary of State for Work and Pensions, in the hope that the UK representatives at the ILO will also support action to defend the protestors of the Umbrella Movement.  </w:t>
      </w:r>
    </w:p>
    <w:p w:rsidR="00542D96" w:rsidRPr="00542D96" w:rsidRDefault="00542D96" w:rsidP="002A794D">
      <w:pPr>
        <w:pStyle w:val="T15TextBody"/>
        <w:rPr>
          <w:szCs w:val="24"/>
        </w:rPr>
      </w:pPr>
    </w:p>
    <w:p w:rsidR="00542D96" w:rsidRPr="00542D96" w:rsidRDefault="00542D96" w:rsidP="002A794D">
      <w:pPr>
        <w:pStyle w:val="T15TextBody"/>
        <w:rPr>
          <w:szCs w:val="24"/>
        </w:rPr>
      </w:pPr>
      <w:r w:rsidRPr="00542D96">
        <w:rPr>
          <w:szCs w:val="24"/>
        </w:rPr>
        <w:t xml:space="preserve">I am also copying this letter to the ITUC and HKCTU, and to </w:t>
      </w:r>
      <w:r w:rsidR="004C0745">
        <w:rPr>
          <w:szCs w:val="24"/>
        </w:rPr>
        <w:t xml:space="preserve">Sir Richard </w:t>
      </w:r>
      <w:proofErr w:type="spellStart"/>
      <w:r w:rsidR="004C0745">
        <w:rPr>
          <w:szCs w:val="24"/>
        </w:rPr>
        <w:t>Ottaway</w:t>
      </w:r>
      <w:proofErr w:type="spellEnd"/>
      <w:r w:rsidRPr="00542D96">
        <w:rPr>
          <w:szCs w:val="24"/>
        </w:rPr>
        <w:t>, whose Fore</w:t>
      </w:r>
      <w:r>
        <w:rPr>
          <w:szCs w:val="24"/>
        </w:rPr>
        <w:t>i</w:t>
      </w:r>
      <w:r w:rsidRPr="00542D96">
        <w:rPr>
          <w:szCs w:val="24"/>
        </w:rPr>
        <w:t xml:space="preserve">gn Affairs Select Committee is, I understand, examining the response of the authorities to the Umbrella Movement protests. </w:t>
      </w:r>
    </w:p>
    <w:p w:rsidR="002A794D" w:rsidRPr="00542D96" w:rsidRDefault="002A794D">
      <w:pPr>
        <w:pStyle w:val="T15TextBody"/>
        <w:rPr>
          <w:szCs w:val="24"/>
        </w:rPr>
      </w:pPr>
    </w:p>
    <w:p w:rsidR="0060226D" w:rsidRPr="00542D96" w:rsidRDefault="0060226D">
      <w:pPr>
        <w:pStyle w:val="T15TextBody"/>
        <w:rPr>
          <w:szCs w:val="24"/>
        </w:rPr>
      </w:pPr>
      <w:r w:rsidRPr="00542D96">
        <w:rPr>
          <w:szCs w:val="24"/>
        </w:rPr>
        <w:t>Yours sincerely</w:t>
      </w:r>
    </w:p>
    <w:p w:rsidR="0060226D" w:rsidRPr="00542D96" w:rsidRDefault="0060226D">
      <w:pPr>
        <w:pStyle w:val="T15TextBody"/>
        <w:rPr>
          <w:szCs w:val="24"/>
        </w:rPr>
      </w:pPr>
    </w:p>
    <w:p w:rsidR="0060226D" w:rsidRDefault="002A794D">
      <w:pPr>
        <w:pStyle w:val="T15TextBody"/>
        <w:rPr>
          <w:b/>
          <w:szCs w:val="24"/>
        </w:rPr>
      </w:pPr>
      <w:r w:rsidRPr="00542D96">
        <w:rPr>
          <w:b/>
          <w:szCs w:val="24"/>
        </w:rPr>
        <w:t>FRANCES O’GRADY</w:t>
      </w:r>
    </w:p>
    <w:p w:rsidR="00B55813" w:rsidRPr="00542D96" w:rsidRDefault="00B55813">
      <w:pPr>
        <w:pStyle w:val="T15TextBody"/>
        <w:rPr>
          <w:b/>
          <w:szCs w:val="24"/>
        </w:rPr>
      </w:pPr>
    </w:p>
    <w:p w:rsidR="0060226D" w:rsidRPr="00542D96" w:rsidRDefault="002A794D">
      <w:pPr>
        <w:pStyle w:val="T15TextBody"/>
        <w:rPr>
          <w:szCs w:val="24"/>
        </w:rPr>
      </w:pPr>
      <w:r w:rsidRPr="00542D96">
        <w:rPr>
          <w:szCs w:val="24"/>
        </w:rPr>
        <w:t>General Secretary</w:t>
      </w:r>
    </w:p>
    <w:p w:rsidR="002A794D" w:rsidRPr="00542D96" w:rsidRDefault="002A794D">
      <w:pPr>
        <w:pStyle w:val="T15TextBody"/>
        <w:rPr>
          <w:szCs w:val="24"/>
        </w:rPr>
      </w:pPr>
    </w:p>
    <w:p w:rsidR="002A794D" w:rsidRPr="00542D96" w:rsidRDefault="002A794D">
      <w:pPr>
        <w:pStyle w:val="T15TextBody"/>
        <w:rPr>
          <w:szCs w:val="24"/>
        </w:rPr>
      </w:pPr>
      <w:r w:rsidRPr="00542D96">
        <w:rPr>
          <w:szCs w:val="24"/>
        </w:rPr>
        <w:t>Cc</w:t>
      </w:r>
      <w:r w:rsidRPr="00542D96">
        <w:rPr>
          <w:szCs w:val="24"/>
        </w:rPr>
        <w:tab/>
      </w:r>
      <w:proofErr w:type="spellStart"/>
      <w:r w:rsidRPr="00542D96">
        <w:rPr>
          <w:szCs w:val="24"/>
        </w:rPr>
        <w:t>Rt</w:t>
      </w:r>
      <w:proofErr w:type="spellEnd"/>
      <w:r w:rsidRPr="00542D96">
        <w:rPr>
          <w:szCs w:val="24"/>
        </w:rPr>
        <w:t xml:space="preserve"> Hon Ian Duncan-Smith</w:t>
      </w:r>
      <w:r w:rsidR="00D74005">
        <w:rPr>
          <w:szCs w:val="24"/>
        </w:rPr>
        <w:t xml:space="preserve"> MP, Secretary of State for Work &amp; Pensions</w:t>
      </w:r>
    </w:p>
    <w:p w:rsidR="002A794D" w:rsidRPr="00542D96" w:rsidRDefault="002A794D">
      <w:pPr>
        <w:pStyle w:val="T15TextBody"/>
        <w:rPr>
          <w:szCs w:val="24"/>
        </w:rPr>
      </w:pPr>
      <w:r w:rsidRPr="00542D96">
        <w:rPr>
          <w:szCs w:val="24"/>
        </w:rPr>
        <w:tab/>
        <w:t xml:space="preserve">Guy Ryder, ILO </w:t>
      </w:r>
      <w:proofErr w:type="spellStart"/>
      <w:r w:rsidRPr="00542D96">
        <w:rPr>
          <w:szCs w:val="24"/>
        </w:rPr>
        <w:t>Dierector</w:t>
      </w:r>
      <w:proofErr w:type="spellEnd"/>
      <w:r w:rsidRPr="00542D96">
        <w:rPr>
          <w:szCs w:val="24"/>
        </w:rPr>
        <w:t xml:space="preserve"> General</w:t>
      </w:r>
    </w:p>
    <w:p w:rsidR="00542D96" w:rsidRPr="00542D96" w:rsidRDefault="00542D96">
      <w:pPr>
        <w:pStyle w:val="T15TextBody"/>
        <w:rPr>
          <w:szCs w:val="24"/>
        </w:rPr>
      </w:pPr>
      <w:r w:rsidRPr="00542D96">
        <w:rPr>
          <w:szCs w:val="24"/>
        </w:rPr>
        <w:tab/>
      </w:r>
      <w:r w:rsidR="004C0745">
        <w:rPr>
          <w:szCs w:val="24"/>
        </w:rPr>
        <w:t xml:space="preserve">Sir Richard </w:t>
      </w:r>
      <w:proofErr w:type="spellStart"/>
      <w:r w:rsidR="004C0745">
        <w:rPr>
          <w:szCs w:val="24"/>
        </w:rPr>
        <w:t>Ottaway</w:t>
      </w:r>
      <w:proofErr w:type="spellEnd"/>
      <w:r w:rsidR="004C0745">
        <w:rPr>
          <w:szCs w:val="24"/>
        </w:rPr>
        <w:t xml:space="preserve"> </w:t>
      </w:r>
      <w:r w:rsidRPr="00542D96">
        <w:rPr>
          <w:szCs w:val="24"/>
        </w:rPr>
        <w:t>MP, Chair of the Foreign Affairs Select Committee</w:t>
      </w:r>
    </w:p>
    <w:p w:rsidR="002A794D" w:rsidRPr="00542D96" w:rsidRDefault="002A794D">
      <w:pPr>
        <w:pStyle w:val="T15TextBody"/>
        <w:rPr>
          <w:szCs w:val="24"/>
        </w:rPr>
      </w:pPr>
      <w:r w:rsidRPr="00542D96">
        <w:rPr>
          <w:szCs w:val="24"/>
        </w:rPr>
        <w:tab/>
        <w:t>Sharan Burrow, ITUC General Secretary</w:t>
      </w:r>
    </w:p>
    <w:p w:rsidR="002A794D" w:rsidRDefault="002A794D">
      <w:pPr>
        <w:pStyle w:val="T15TextBody"/>
      </w:pPr>
      <w:r w:rsidRPr="00542D96">
        <w:rPr>
          <w:szCs w:val="24"/>
        </w:rPr>
        <w:tab/>
      </w:r>
      <w:r w:rsidR="00542D96">
        <w:rPr>
          <w:szCs w:val="24"/>
        </w:rPr>
        <w:t xml:space="preserve">Lee </w:t>
      </w:r>
      <w:proofErr w:type="spellStart"/>
      <w:r w:rsidR="00542D96" w:rsidRPr="00542D96">
        <w:rPr>
          <w:szCs w:val="24"/>
        </w:rPr>
        <w:t>Cheuk-yan</w:t>
      </w:r>
      <w:proofErr w:type="spellEnd"/>
      <w:r w:rsidR="00542D96" w:rsidRPr="00542D96">
        <w:rPr>
          <w:szCs w:val="24"/>
        </w:rPr>
        <w:t>, General Secretary</w:t>
      </w:r>
      <w:r w:rsidRPr="00542D96">
        <w:rPr>
          <w:szCs w:val="24"/>
        </w:rPr>
        <w:t>, Hong Kong Confederation of</w:t>
      </w:r>
      <w:r>
        <w:t xml:space="preserve"> Trade Unions</w:t>
      </w:r>
    </w:p>
    <w:sectPr w:rsidR="002A794D">
      <w:headerReference w:type="even" r:id="rId9"/>
      <w:headerReference w:type="default" r:id="rId10"/>
      <w:footerReference w:type="even" r:id="rId11"/>
      <w:footerReference w:type="default" r:id="rId12"/>
      <w:headerReference w:type="first" r:id="rId13"/>
      <w:footerReference w:type="first" r:id="rId14"/>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4D" w:rsidRDefault="002A794D" w:rsidP="0060226D">
      <w:r>
        <w:separator/>
      </w:r>
    </w:p>
  </w:endnote>
  <w:endnote w:type="continuationSeparator" w:id="0">
    <w:p w:rsidR="002A794D" w:rsidRDefault="002A794D" w:rsidP="0060226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sidR="00B55813">
      <w:rPr>
        <w:rStyle w:val="PageNumber"/>
        <w:rFonts w:ascii="Frutiger 45" w:hAnsi="Frutiger 45"/>
        <w:noProof/>
        <w:sz w:val="18"/>
      </w:rPr>
      <w:t>2</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4C0745">
    <w:pPr>
      <w:pStyle w:val="Footer"/>
    </w:pPr>
    <w:r>
      <w:rPr>
        <w:noProof/>
        <w:snapToGrid/>
        <w:lang w:val="en-GB"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4C0745">
    <w:pPr>
      <w:pStyle w:val="Footer"/>
    </w:pPr>
    <w:r>
      <w:rPr>
        <w:noProof/>
        <w:snapToGrid/>
        <w:lang w:val="en-GB"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4D" w:rsidRDefault="002A794D" w:rsidP="0060226D">
      <w:r>
        <w:separator/>
      </w:r>
    </w:p>
  </w:footnote>
  <w:footnote w:type="continuationSeparator" w:id="0">
    <w:p w:rsidR="002A794D" w:rsidRDefault="002A794D" w:rsidP="0060226D">
      <w:r>
        <w:continuationSeparator/>
      </w:r>
    </w:p>
  </w:footnote>
  <w:footnote w:id="1">
    <w:p w:rsidR="002A794D" w:rsidRDefault="002A794D">
      <w:pPr>
        <w:pStyle w:val="FootnoteText"/>
      </w:pPr>
      <w:r>
        <w:rPr>
          <w:rStyle w:val="FootnoteReference"/>
        </w:rPr>
        <w:footnoteRef/>
      </w:r>
      <w:r>
        <w:t xml:space="preserve"> </w:t>
      </w:r>
      <w:r w:rsidRPr="002A794D">
        <w:t>The announcement of the police to arrest the lea</w:t>
      </w:r>
      <w:r>
        <w:t>ders of the Umbrella Movement can b</w:t>
      </w:r>
      <w:r w:rsidRPr="002A794D">
        <w:t xml:space="preserve"> found wide</w:t>
      </w:r>
      <w:r>
        <w:t>ly in the local media. See, for example</w:t>
      </w:r>
      <w:r w:rsidRPr="002A794D">
        <w:t xml:space="preserve"> Epoch Times, Hong Kong Police Plan Mass Arrest in Protest Backlash, 8 January 2015, </w:t>
      </w:r>
      <w:hyperlink r:id="rId1" w:history="1">
        <w:r w:rsidRPr="003D6533">
          <w:rPr>
            <w:rStyle w:val="Hyperlink"/>
          </w:rPr>
          <w:t>http://www.theepochtimes.com/n3/1185422-hong-kong-police-plan-mass-arrest-in-protest-backlash/</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4D" w:rsidRDefault="002A79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4C0745">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4C0745">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42D96"/>
    <w:rsid w:val="0003693D"/>
    <w:rsid w:val="0005466C"/>
    <w:rsid w:val="00081C7D"/>
    <w:rsid w:val="000E1EA6"/>
    <w:rsid w:val="0019487E"/>
    <w:rsid w:val="001B4FE5"/>
    <w:rsid w:val="0021695B"/>
    <w:rsid w:val="00255B0C"/>
    <w:rsid w:val="002A794D"/>
    <w:rsid w:val="003D6354"/>
    <w:rsid w:val="0044662F"/>
    <w:rsid w:val="00481663"/>
    <w:rsid w:val="004C0745"/>
    <w:rsid w:val="00510AA6"/>
    <w:rsid w:val="00542D96"/>
    <w:rsid w:val="005546EE"/>
    <w:rsid w:val="005B79AC"/>
    <w:rsid w:val="005F215F"/>
    <w:rsid w:val="0060226D"/>
    <w:rsid w:val="006977E4"/>
    <w:rsid w:val="008127EB"/>
    <w:rsid w:val="008818E1"/>
    <w:rsid w:val="00951AC9"/>
    <w:rsid w:val="00A12B60"/>
    <w:rsid w:val="00B17A52"/>
    <w:rsid w:val="00B55813"/>
    <w:rsid w:val="00D53C1E"/>
    <w:rsid w:val="00D74005"/>
    <w:rsid w:val="00E407CF"/>
    <w:rsid w:val="00F11900"/>
    <w:rsid w:val="00F6166C"/>
    <w:rsid w:val="00F757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Sabon" w:hAnsi="Sabon"/>
      <w:snapToGrid w:val="0"/>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customStyle="1" w:styleId="T15TextBody">
    <w:name w:val="T15TextBody"/>
    <w:rPr>
      <w:rFonts w:ascii="Sabon" w:hAnsi="Sabon"/>
      <w:sz w:val="24"/>
      <w:lang w:eastAsia="en-US"/>
    </w:rPr>
  </w:style>
  <w:style w:type="paragraph" w:customStyle="1" w:styleId="T15SubjectHeader">
    <w:name w:val="T15SubjectHeader"/>
    <w:next w:val="T15TextBody"/>
    <w:pPr>
      <w:keepNext/>
      <w:spacing w:after="360"/>
    </w:pPr>
    <w:rPr>
      <w:rFonts w:ascii="Frutiger 55" w:hAnsi="Frutiger 55"/>
      <w:b/>
      <w:sz w:val="24"/>
      <w:lang w:eastAsia="en-US"/>
    </w:rPr>
  </w:style>
  <w:style w:type="paragraph" w:styleId="EndnoteText">
    <w:name w:val="endnote text"/>
    <w:basedOn w:val="T15TextBody"/>
    <w:semiHidden/>
    <w:rPr>
      <w:sz w:val="20"/>
    </w:rPr>
  </w:style>
  <w:style w:type="paragraph" w:styleId="FootnoteText">
    <w:name w:val="footnote text"/>
    <w:basedOn w:val="T15TextBody"/>
    <w:semiHidden/>
    <w:rPr>
      <w:sz w:val="18"/>
    </w:rPr>
  </w:style>
  <w:style w:type="paragraph" w:customStyle="1" w:styleId="T15ContactsDescriptors">
    <w:name w:val="T15ContactsDescriptors"/>
    <w:pPr>
      <w:tabs>
        <w:tab w:val="left" w:pos="900"/>
      </w:tabs>
      <w:spacing w:line="320" w:lineRule="exact"/>
    </w:pPr>
    <w:rPr>
      <w:rFonts w:ascii="Sabon" w:hAnsi="Sabon"/>
      <w:sz w:val="16"/>
      <w:lang w:eastAsia="en-US"/>
    </w:rPr>
  </w:style>
  <w:style w:type="character" w:customStyle="1" w:styleId="T15Contacts">
    <w:name w:val="T15Contacts"/>
    <w:basedOn w:val="DefaultParagraphFont"/>
    <w:rPr>
      <w:rFonts w:ascii="Sabon" w:hAnsi="Sabon"/>
      <w:sz w:val="24"/>
    </w:rPr>
  </w:style>
  <w:style w:type="character" w:styleId="FollowedHyperlink">
    <w:name w:val="FollowedHyperlink"/>
    <w:basedOn w:val="DefaultParagraphFont"/>
    <w:semiHidden/>
    <w:rPr>
      <w:color w:val="800080"/>
      <w:u w:val="single"/>
    </w:rPr>
  </w:style>
  <w:style w:type="paragraph" w:customStyle="1" w:styleId="Default">
    <w:name w:val="Default"/>
    <w:rsid w:val="002A794D"/>
    <w:pPr>
      <w:autoSpaceDE w:val="0"/>
      <w:autoSpaceDN w:val="0"/>
      <w:adjustRightInd w:val="0"/>
    </w:pPr>
    <w:rPr>
      <w:color w:val="000000"/>
      <w:sz w:val="24"/>
      <w:szCs w:val="24"/>
    </w:rPr>
  </w:style>
  <w:style w:type="paragraph" w:customStyle="1" w:styleId="H3">
    <w:name w:val="H3"/>
    <w:basedOn w:val="Normal"/>
    <w:next w:val="Normal"/>
    <w:uiPriority w:val="99"/>
    <w:rsid w:val="00542D96"/>
    <w:pPr>
      <w:keepNext/>
      <w:widowControl/>
      <w:autoSpaceDE w:val="0"/>
      <w:autoSpaceDN w:val="0"/>
      <w:adjustRightInd w:val="0"/>
      <w:spacing w:before="100" w:after="100"/>
      <w:outlineLvl w:val="3"/>
    </w:pPr>
    <w:rPr>
      <w:rFonts w:ascii="Times New Roman" w:hAnsi="Times New Roman"/>
      <w:b/>
      <w:bCs/>
      <w:snapToGrid/>
      <w:sz w:val="28"/>
      <w:szCs w:val="28"/>
      <w:lang w:val="en-GB" w:eastAsia="en-GB"/>
    </w:rPr>
  </w:style>
  <w:style w:type="paragraph" w:styleId="BalloonText">
    <w:name w:val="Balloon Text"/>
    <w:basedOn w:val="Normal"/>
    <w:link w:val="BalloonTextChar"/>
    <w:uiPriority w:val="99"/>
    <w:semiHidden/>
    <w:unhideWhenUsed/>
    <w:rsid w:val="00D74005"/>
    <w:rPr>
      <w:rFonts w:ascii="Tahoma" w:hAnsi="Tahoma" w:cs="Tahoma"/>
      <w:sz w:val="16"/>
      <w:szCs w:val="16"/>
    </w:rPr>
  </w:style>
  <w:style w:type="character" w:customStyle="1" w:styleId="BalloonTextChar">
    <w:name w:val="Balloon Text Char"/>
    <w:basedOn w:val="DefaultParagraphFont"/>
    <w:link w:val="BalloonText"/>
    <w:uiPriority w:val="99"/>
    <w:semiHidden/>
    <w:rsid w:val="00D74005"/>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www.theepochtimes.com/n3/1185422-hong-kong-police-plan-mass-arrest-in-protest-backlas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60DF0-1A1F-44E5-BF60-F309904A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E-Letter_2013 (check 'display logos') rev 13 Feb</Template>
  <TotalTime>70</TotalTime>
  <Pages>2</Pages>
  <Words>467</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3</cp:revision>
  <cp:lastPrinted>2012-12-19T13:20:00Z</cp:lastPrinted>
  <dcterms:created xsi:type="dcterms:W3CDTF">2015-01-10T17:25:00Z</dcterms:created>
  <dcterms:modified xsi:type="dcterms:W3CDTF">2015-01-10T18:35:00Z</dcterms:modified>
</cp:coreProperties>
</file>