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00" w:firstRow="0" w:lastRow="0" w:firstColumn="0" w:lastColumn="0" w:noHBand="0" w:noVBand="0"/>
      </w:tblPr>
      <w:tblGrid>
        <w:gridCol w:w="5344"/>
        <w:gridCol w:w="4404"/>
      </w:tblGrid>
      <w:tr w:rsidR="00D564DF">
        <w:tblPrEx>
          <w:tblCellMar>
            <w:top w:w="0" w:type="dxa"/>
            <w:bottom w:w="0" w:type="dxa"/>
          </w:tblCellMar>
        </w:tblPrEx>
        <w:trPr>
          <w:trHeight w:hRule="exact" w:val="1134"/>
        </w:trPr>
        <w:tc>
          <w:tcPr>
            <w:tcW w:w="5495" w:type="dxa"/>
          </w:tcPr>
          <w:p w:rsidR="00D564DF" w:rsidRDefault="008C5964">
            <w:pPr>
              <w:pStyle w:val="T15TextBody"/>
            </w:pPr>
            <w:r>
              <w:rPr>
                <w:noProof/>
                <w:sz w:val="20"/>
                <w:lang w:eastAsia="en-GB"/>
              </w:rPr>
              <w:drawing>
                <wp:anchor distT="0" distB="0" distL="114300" distR="114300" simplePos="0" relativeHeight="251658752" behindDoc="1" locked="1" layoutInCell="1" allowOverlap="1" wp14:anchorId="20E1D7F5" wp14:editId="13269CA3">
                  <wp:simplePos x="0" y="0"/>
                  <wp:positionH relativeFrom="page">
                    <wp:posOffset>-7620</wp:posOffset>
                  </wp:positionH>
                  <wp:positionV relativeFrom="page">
                    <wp:posOffset>309880</wp:posOffset>
                  </wp:positionV>
                  <wp:extent cx="1705610" cy="295275"/>
                  <wp:effectExtent l="0" t="0" r="8890" b="9525"/>
                  <wp:wrapNone/>
                  <wp:docPr id="4" name="BlueT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TU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561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0" distB="0" distL="114300" distR="114300" simplePos="0" relativeHeight="251657728" behindDoc="1" locked="1" layoutInCell="1" allowOverlap="1" wp14:anchorId="4B53C965" wp14:editId="6861F9A9">
                      <wp:simplePos x="0" y="0"/>
                      <wp:positionH relativeFrom="column">
                        <wp:posOffset>-76200</wp:posOffset>
                      </wp:positionH>
                      <wp:positionV relativeFrom="page">
                        <wp:posOffset>8650605</wp:posOffset>
                      </wp:positionV>
                      <wp:extent cx="6485890" cy="692150"/>
                      <wp:effectExtent l="0" t="0" r="0" b="0"/>
                      <wp:wrapNone/>
                      <wp:docPr id="3" name="shpFooter_blu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890"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4DF" w:rsidRDefault="00D564DF">
                                  <w:pPr>
                                    <w:pStyle w:val="T15Footer"/>
                                  </w:pPr>
                                  <w:r>
                                    <w:t>Congress House, Great Russell Street, London WC1B 3LS</w:t>
                                  </w:r>
                                </w:p>
                                <w:p w:rsidR="00D564DF" w:rsidRDefault="00D564DF">
                                  <w:pPr>
                                    <w:pStyle w:val="T15Footer"/>
                                  </w:pPr>
                                  <w:r>
                                    <w:t xml:space="preserve">telephone: 020 7636 4030  fax: 020 7636 0632  </w:t>
                                  </w:r>
                                  <w:hyperlink r:id="rId8" w:tooltip="Link to: TUC homepage" w:history="1">
                                    <w:r>
                                      <w:rPr>
                                        <w:rStyle w:val="Hyperlink"/>
                                        <w:lang w:val="en-US"/>
                                      </w:rPr>
                                      <w:t>www.tuc.</w:t>
                                    </w:r>
                                    <w:r>
                                      <w:rPr>
                                        <w:rStyle w:val="Hyperlink"/>
                                        <w:lang w:val="en-US"/>
                                      </w:rPr>
                                      <w:t>o</w:t>
                                    </w:r>
                                    <w:r>
                                      <w:rPr>
                                        <w:rStyle w:val="Hyperlink"/>
                                        <w:lang w:val="en-US"/>
                                      </w:rPr>
                                      <w:t>rg.uk</w:t>
                                    </w:r>
                                  </w:hyperlink>
                                </w:p>
                                <w:p w:rsidR="00D564DF" w:rsidRDefault="00D564DF">
                                  <w:pPr>
                                    <w:rPr>
                                      <w:noProof/>
                                      <w:color w:val="333399"/>
                                      <w:sz w:val="16"/>
                                    </w:rPr>
                                  </w:pPr>
                                </w:p>
                                <w:p w:rsidR="00D564DF" w:rsidRPr="00D5418E" w:rsidRDefault="00D564DF">
                                  <w:pPr>
                                    <w:pStyle w:val="T15Footer"/>
                                    <w:rPr>
                                      <w:i/>
                                      <w:iCs/>
                                    </w:rPr>
                                  </w:pPr>
                                  <w:r>
                                    <w:t xml:space="preserve">General Secretary: </w:t>
                                  </w:r>
                                  <w:r>
                                    <w:rPr>
                                      <w:i/>
                                      <w:iCs/>
                                    </w:rPr>
                                    <w:t>Frances O’Grady</w:t>
                                  </w:r>
                                  <w:r w:rsidR="00D5418E">
                                    <w:t xml:space="preserve">  Deputy </w:t>
                                  </w:r>
                                  <w:r>
                                    <w:t xml:space="preserve">General Secretary: </w:t>
                                  </w:r>
                                  <w:r w:rsidR="00D5418E">
                                    <w:rPr>
                                      <w:i/>
                                      <w:iCs/>
                                    </w:rPr>
                                    <w:t>Paul Nowak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53C965" id="_x0000_t202" coordsize="21600,21600" o:spt="202" path="m,l,21600r21600,l21600,xe">
                      <v:stroke joinstyle="miter"/>
                      <v:path gradientshapeok="t" o:connecttype="rect"/>
                    </v:shapetype>
                    <v:shape id="shpFooter_blue" o:spid="_x0000_s1026" type="#_x0000_t202" style="position:absolute;margin-left:-6pt;margin-top:681.15pt;width:510.7pt;height:5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" filled="f" stroked="f">
                      <v:textbox>
                        <w:txbxContent>
                          <w:p w:rsidR="00D564DF" w:rsidRDefault="00D564DF">
                            <w:pPr>
                              <w:pStyle w:val="T15Footer"/>
                            </w:pPr>
                            <w:r>
                              <w:t>Congress House, Great Russell Street, London WC1B 3LS</w:t>
                            </w:r>
                          </w:p>
                          <w:p w:rsidR="00D564DF" w:rsidRDefault="00D564DF">
                            <w:pPr>
                              <w:pStyle w:val="T15Footer"/>
                            </w:pPr>
                            <w:r>
                              <w:t xml:space="preserve">telephone: 020 7636 4030  fax: 020 7636 0632  </w:t>
                            </w:r>
                            <w:hyperlink r:id="rId9" w:tooltip="Link to: TUC homepage" w:history="1">
                              <w:r>
                                <w:rPr>
                                  <w:rStyle w:val="Hyperlink"/>
                                  <w:lang w:val="en-US"/>
                                </w:rPr>
                                <w:t>www.tuc.</w:t>
                              </w:r>
                              <w:r>
                                <w:rPr>
                                  <w:rStyle w:val="Hyperlink"/>
                                  <w:lang w:val="en-US"/>
                                </w:rPr>
                                <w:t>o</w:t>
                              </w:r>
                              <w:r>
                                <w:rPr>
                                  <w:rStyle w:val="Hyperlink"/>
                                  <w:lang w:val="en-US"/>
                                </w:rPr>
                                <w:t>rg.uk</w:t>
                              </w:r>
                            </w:hyperlink>
                          </w:p>
                          <w:p w:rsidR="00D564DF" w:rsidRDefault="00D564DF">
                            <w:pPr>
                              <w:rPr>
                                <w:noProof/>
                                <w:color w:val="333399"/>
                                <w:sz w:val="16"/>
                              </w:rPr>
                            </w:pPr>
                          </w:p>
                          <w:p w:rsidR="00D564DF" w:rsidRPr="00D5418E" w:rsidRDefault="00D564DF">
                            <w:pPr>
                              <w:pStyle w:val="T15Footer"/>
                              <w:rPr>
                                <w:i/>
                                <w:iCs/>
                              </w:rPr>
                            </w:pPr>
                            <w:r>
                              <w:t xml:space="preserve">General Secretary: </w:t>
                            </w:r>
                            <w:r>
                              <w:rPr>
                                <w:i/>
                                <w:iCs/>
                              </w:rPr>
                              <w:t>Frances O’Grady</w:t>
                            </w:r>
                            <w:r w:rsidR="00D5418E">
                              <w:t xml:space="preserve">  Deputy </w:t>
                            </w:r>
                            <w:r>
                              <w:t xml:space="preserve">General Secretary: </w:t>
                            </w:r>
                            <w:r w:rsidR="00D5418E">
                              <w:rPr>
                                <w:i/>
                                <w:iCs/>
                              </w:rPr>
                              <w:t>Paul Nowak</w:t>
                            </w:r>
                          </w:p>
                        </w:txbxContent>
                      </v:textbox>
                      <w10:wrap anchory="page"/>
                      <w10:anchorlock/>
                    </v:shape>
                  </w:pict>
                </mc:Fallback>
              </mc:AlternateContent>
            </w:r>
            <w:r>
              <w:rPr>
                <w:noProof/>
                <w:sz w:val="20"/>
                <w:lang w:eastAsia="en-GB"/>
              </w:rPr>
              <w:drawing>
                <wp:anchor distT="0" distB="0" distL="114300" distR="114300" simplePos="0" relativeHeight="251656704" behindDoc="0" locked="1" layoutInCell="1" allowOverlap="1" wp14:anchorId="11B3BDA9" wp14:editId="377FBA23">
                  <wp:simplePos x="0" y="0"/>
                  <wp:positionH relativeFrom="page">
                    <wp:posOffset>3827780</wp:posOffset>
                  </wp:positionH>
                  <wp:positionV relativeFrom="page">
                    <wp:posOffset>-612775</wp:posOffset>
                  </wp:positionV>
                  <wp:extent cx="2012315" cy="1157605"/>
                  <wp:effectExtent l="0" t="0" r="6985" b="4445"/>
                  <wp:wrapNone/>
                  <wp:docPr id="1" name="shpLogo_red">
                    <a:hlinkClick xmlns:a="http://schemas.openxmlformats.org/drawingml/2006/main" r:id="rId9"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9" tooltip="Link to: TUC homepage"/>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2315" cy="1157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69" w:type="dxa"/>
          </w:tcPr>
          <w:p w:rsidR="00D564DF" w:rsidRDefault="00D564DF">
            <w:pPr>
              <w:pStyle w:val="T15ContactsDescriptors"/>
              <w:rPr>
                <w:vanish/>
              </w:rPr>
            </w:pPr>
          </w:p>
        </w:tc>
      </w:tr>
      <w:tr w:rsidR="00D564DF">
        <w:tblPrEx>
          <w:tblCellMar>
            <w:top w:w="0" w:type="dxa"/>
            <w:bottom w:w="0" w:type="dxa"/>
          </w:tblCellMar>
        </w:tblPrEx>
        <w:trPr>
          <w:trHeight w:val="3395"/>
        </w:trPr>
        <w:tc>
          <w:tcPr>
            <w:tcW w:w="5495" w:type="dxa"/>
          </w:tcPr>
          <w:p w:rsidR="005A0681" w:rsidRDefault="005A0681">
            <w:pPr>
              <w:pStyle w:val="T15TextBody"/>
            </w:pPr>
            <w:bookmarkStart w:id="0" w:name="bmAddressee"/>
          </w:p>
          <w:p w:rsidR="00D564DF" w:rsidRDefault="00CE402B">
            <w:pPr>
              <w:pStyle w:val="T15TextBody"/>
            </w:pPr>
            <w:r>
              <w:t xml:space="preserve">H.E. Mr Abdurrahman </w:t>
            </w:r>
            <w:proofErr w:type="spellStart"/>
            <w:r>
              <w:t>Bilgi</w:t>
            </w:r>
            <w:bookmarkEnd w:id="0"/>
            <w:r>
              <w:rPr>
                <w:rFonts w:ascii="Times New Roman" w:hAnsi="Times New Roman"/>
              </w:rPr>
              <w:t>ç</w:t>
            </w:r>
            <w:proofErr w:type="spellEnd"/>
          </w:p>
          <w:p w:rsidR="00D564DF" w:rsidRDefault="00CE402B">
            <w:pPr>
              <w:tabs>
                <w:tab w:val="left" w:pos="1847"/>
              </w:tabs>
            </w:pPr>
            <w:r>
              <w:t>Embassy of the Republic of Turkey</w:t>
            </w:r>
          </w:p>
          <w:p w:rsidR="00CE402B" w:rsidRDefault="00CE402B">
            <w:pPr>
              <w:tabs>
                <w:tab w:val="left" w:pos="1847"/>
              </w:tabs>
            </w:pPr>
            <w:r>
              <w:t>43 Belgrave Square</w:t>
            </w:r>
          </w:p>
          <w:p w:rsidR="00CE402B" w:rsidRDefault="00CE402B">
            <w:pPr>
              <w:tabs>
                <w:tab w:val="left" w:pos="1847"/>
              </w:tabs>
            </w:pPr>
            <w:r>
              <w:t>London SW1X 8PA</w:t>
            </w:r>
          </w:p>
          <w:p w:rsidR="00D564DF" w:rsidRDefault="00D564DF">
            <w:pPr>
              <w:tabs>
                <w:tab w:val="left" w:pos="1847"/>
              </w:tabs>
            </w:pPr>
          </w:p>
        </w:tc>
        <w:tc>
          <w:tcPr>
            <w:tcW w:w="4469" w:type="dxa"/>
          </w:tcPr>
          <w:p w:rsidR="00D564DF" w:rsidRDefault="00D564DF">
            <w:pPr>
              <w:pStyle w:val="T15ContactsDescriptors"/>
              <w:rPr>
                <w:rFonts w:cs="Segoe UI"/>
                <w:sz w:val="24"/>
              </w:rPr>
            </w:pPr>
            <w:bookmarkStart w:id="1" w:name="bmYourRefLine"/>
          </w:p>
          <w:p w:rsidR="00D564DF" w:rsidRDefault="00D564DF">
            <w:pPr>
              <w:pStyle w:val="T15ContactsDescriptors"/>
              <w:rPr>
                <w:rFonts w:cs="Segoe UI"/>
                <w:sz w:val="24"/>
              </w:rPr>
            </w:pPr>
            <w:bookmarkStart w:id="2" w:name="bmOurRefLine"/>
            <w:bookmarkEnd w:id="1"/>
            <w:r>
              <w:rPr>
                <w:rFonts w:cs="Segoe UI"/>
              </w:rPr>
              <w:t xml:space="preserve">our ref </w:t>
            </w:r>
            <w:r>
              <w:rPr>
                <w:rFonts w:cs="Segoe UI"/>
              </w:rPr>
              <w:tab/>
            </w:r>
            <w:r w:rsidR="008C5964">
              <w:rPr>
                <w:rStyle w:val="T15Contacts"/>
                <w:rFonts w:cs="Segoe UI"/>
              </w:rPr>
              <w:t>FOG/SB/EUIRD</w:t>
            </w:r>
          </w:p>
          <w:bookmarkEnd w:id="2"/>
          <w:p w:rsidR="00D564DF" w:rsidRDefault="00D564DF">
            <w:pPr>
              <w:pStyle w:val="T15ContactsDescriptors"/>
              <w:rPr>
                <w:rFonts w:cs="Segoe UI"/>
                <w:sz w:val="24"/>
              </w:rPr>
            </w:pPr>
            <w:r>
              <w:rPr>
                <w:rFonts w:cs="Segoe UI"/>
              </w:rPr>
              <w:t xml:space="preserve">date: </w:t>
            </w:r>
            <w:r>
              <w:rPr>
                <w:rFonts w:cs="Segoe UI"/>
              </w:rPr>
              <w:tab/>
            </w:r>
            <w:bookmarkStart w:id="3" w:name="bmGlobDate"/>
            <w:r w:rsidR="008C5964" w:rsidRPr="008C5964">
              <w:rPr>
                <w:rStyle w:val="T15Contacts"/>
              </w:rPr>
              <w:t>20 April 2016</w:t>
            </w:r>
            <w:bookmarkEnd w:id="3"/>
          </w:p>
          <w:p w:rsidR="00D564DF" w:rsidRDefault="00D564DF">
            <w:pPr>
              <w:pStyle w:val="T15ContactsDescriptors"/>
              <w:rPr>
                <w:rFonts w:cs="Segoe UI"/>
                <w:sz w:val="24"/>
              </w:rPr>
            </w:pPr>
            <w:r>
              <w:rPr>
                <w:rFonts w:cs="Segoe UI"/>
              </w:rPr>
              <w:t xml:space="preserve">contact: </w:t>
            </w:r>
            <w:r>
              <w:rPr>
                <w:rFonts w:cs="Segoe UI"/>
              </w:rPr>
              <w:tab/>
            </w:r>
            <w:r w:rsidR="008C5964">
              <w:rPr>
                <w:rStyle w:val="T15Contacts"/>
                <w:rFonts w:cs="Segoe UI"/>
              </w:rPr>
              <w:t>Sean Bamford</w:t>
            </w:r>
          </w:p>
          <w:p w:rsidR="00D564DF" w:rsidRDefault="00D564DF">
            <w:pPr>
              <w:pStyle w:val="T15ContactsDescriptors"/>
              <w:rPr>
                <w:rFonts w:cs="Segoe UI"/>
                <w:sz w:val="24"/>
              </w:rPr>
            </w:pPr>
            <w:r>
              <w:rPr>
                <w:rFonts w:cs="Segoe UI"/>
              </w:rPr>
              <w:t>direct line:</w:t>
            </w:r>
            <w:r>
              <w:rPr>
                <w:rFonts w:cs="Segoe UI"/>
              </w:rPr>
              <w:tab/>
            </w:r>
            <w:r w:rsidR="008C5964">
              <w:rPr>
                <w:rStyle w:val="T15Contacts"/>
                <w:rFonts w:cs="Segoe UI"/>
              </w:rPr>
              <w:t>020 7467 1322</w:t>
            </w:r>
          </w:p>
          <w:p w:rsidR="00D564DF" w:rsidRDefault="00D564DF">
            <w:pPr>
              <w:pStyle w:val="T15ContactsDescriptors"/>
            </w:pPr>
            <w:r>
              <w:rPr>
                <w:rFonts w:cs="Segoe UI"/>
              </w:rPr>
              <w:t xml:space="preserve">email: </w:t>
            </w:r>
            <w:r>
              <w:rPr>
                <w:rFonts w:cs="Segoe UI"/>
              </w:rPr>
              <w:tab/>
            </w:r>
            <w:r w:rsidR="00CE402B">
              <w:rPr>
                <w:rStyle w:val="T15Contacts"/>
                <w:rFonts w:cs="Segoe UI"/>
              </w:rPr>
              <w:t>sbamford@tuc.org.uk</w:t>
            </w:r>
          </w:p>
        </w:tc>
      </w:tr>
    </w:tbl>
    <w:p w:rsidR="00D564DF" w:rsidRPr="008C5964" w:rsidRDefault="00D564DF">
      <w:pPr>
        <w:pStyle w:val="T15TextBody"/>
        <w:rPr>
          <w:snapToGrid w:val="0"/>
        </w:rPr>
      </w:pPr>
      <w:bookmarkStart w:id="4" w:name="bmSalutation"/>
      <w:r w:rsidRPr="008C5964">
        <w:rPr>
          <w:snapToGrid w:val="0"/>
        </w:rPr>
        <w:t xml:space="preserve">Dear </w:t>
      </w:r>
      <w:bookmarkEnd w:id="4"/>
      <w:r w:rsidR="00CE402B">
        <w:rPr>
          <w:snapToGrid w:val="0"/>
        </w:rPr>
        <w:t xml:space="preserve">Mr Ambassador </w:t>
      </w:r>
      <w:bookmarkStart w:id="5" w:name="_GoBack"/>
      <w:bookmarkEnd w:id="5"/>
    </w:p>
    <w:p w:rsidR="00D564DF" w:rsidRPr="008C5964" w:rsidRDefault="00D564DF">
      <w:pPr>
        <w:pStyle w:val="T15TextBody"/>
        <w:rPr>
          <w:snapToGrid w:val="0"/>
        </w:rPr>
      </w:pPr>
    </w:p>
    <w:p w:rsidR="005A0681" w:rsidRPr="00236236" w:rsidRDefault="008C5964" w:rsidP="005A0681">
      <w:pPr>
        <w:pStyle w:val="T15SubjectHeader"/>
      </w:pPr>
      <w:bookmarkStart w:id="6" w:name="bmInsertionPoint"/>
      <w:bookmarkEnd w:id="6"/>
      <w:r>
        <w:t xml:space="preserve">Re. </w:t>
      </w:r>
      <w:r w:rsidRPr="008C5964">
        <w:t>Draft bill on Agency Work</w:t>
      </w:r>
      <w:r w:rsidR="005A0681">
        <w:t xml:space="preserve"> </w:t>
      </w:r>
    </w:p>
    <w:p w:rsidR="008C5964" w:rsidRPr="008C5964" w:rsidRDefault="005A0681" w:rsidP="008C5964">
      <w:pPr>
        <w:pStyle w:val="T15TextBody"/>
        <w:rPr>
          <w:snapToGrid w:val="0"/>
        </w:rPr>
      </w:pPr>
      <w:r>
        <w:rPr>
          <w:snapToGrid w:val="0"/>
        </w:rPr>
        <w:t>I am writing on behalf of the TUC</w:t>
      </w:r>
      <w:r w:rsidR="008C5964" w:rsidRPr="008C5964">
        <w:rPr>
          <w:snapToGrid w:val="0"/>
        </w:rPr>
        <w:t xml:space="preserve"> to express our serious concern over a draft bill stipulating extensive amendments to the Labour Law (No. 4857) and the Employment Agency Law (No. 4904). </w:t>
      </w:r>
    </w:p>
    <w:p w:rsidR="008C5964" w:rsidRPr="008C5964" w:rsidRDefault="008C5964" w:rsidP="008C5964">
      <w:pPr>
        <w:pStyle w:val="Text"/>
        <w:spacing w:line="260" w:lineRule="atLeast"/>
        <w:ind w:firstLine="0"/>
        <w:rPr>
          <w:rFonts w:ascii="Minion Pro" w:hAnsi="Minion Pro" w:cs="Times New Roman"/>
          <w:snapToGrid w:val="0"/>
          <w:sz w:val="24"/>
          <w:szCs w:val="20"/>
        </w:rPr>
      </w:pPr>
      <w:r w:rsidRPr="008C5964">
        <w:rPr>
          <w:rFonts w:ascii="Minion Pro" w:hAnsi="Minion Pro" w:cs="Times New Roman"/>
          <w:snapToGrid w:val="0"/>
          <w:sz w:val="24"/>
          <w:szCs w:val="20"/>
        </w:rPr>
        <w:t xml:space="preserve">The draft has been endorsed by the Parliamentary Commission and is now before the Grand Assembly for consideration. However, fully effective consultations have not been carried out with the trade unions. This is despite the fact that these amendments will lead to a significant deterioration of workers’ rights throughout the entire </w:t>
      </w:r>
      <w:proofErr w:type="spellStart"/>
      <w:r w:rsidRPr="008C5964">
        <w:rPr>
          <w:rFonts w:ascii="Minion Pro" w:hAnsi="Minion Pro" w:cs="Times New Roman"/>
          <w:snapToGrid w:val="0"/>
          <w:sz w:val="24"/>
          <w:szCs w:val="20"/>
        </w:rPr>
        <w:t>labour</w:t>
      </w:r>
      <w:proofErr w:type="spellEnd"/>
      <w:r w:rsidRPr="008C5964">
        <w:rPr>
          <w:rFonts w:ascii="Minion Pro" w:hAnsi="Minion Pro" w:cs="Times New Roman"/>
          <w:snapToGrid w:val="0"/>
          <w:sz w:val="24"/>
          <w:szCs w:val="20"/>
        </w:rPr>
        <w:t xml:space="preserve"> market. </w:t>
      </w:r>
    </w:p>
    <w:p w:rsidR="008C5964" w:rsidRPr="008C5964" w:rsidRDefault="008C5964" w:rsidP="008C5964">
      <w:pPr>
        <w:pStyle w:val="Text"/>
        <w:spacing w:line="260" w:lineRule="atLeast"/>
        <w:ind w:firstLine="0"/>
        <w:rPr>
          <w:rFonts w:ascii="Minion Pro" w:hAnsi="Minion Pro" w:cs="Times New Roman"/>
          <w:snapToGrid w:val="0"/>
          <w:sz w:val="24"/>
          <w:szCs w:val="20"/>
        </w:rPr>
      </w:pPr>
      <w:r w:rsidRPr="008C5964">
        <w:rPr>
          <w:rFonts w:ascii="Minion Pro" w:hAnsi="Minion Pro" w:cs="Times New Roman"/>
          <w:snapToGrid w:val="0"/>
          <w:sz w:val="24"/>
          <w:szCs w:val="20"/>
        </w:rPr>
        <w:t xml:space="preserve">It is our understanding that the draft amendments give companies the right to use agency work in case of “unforeseen increase in business volume of enterprise” or “periodical business increases”. This stipulation is extremely broad and prone to abuse by employers who choose to employ workers under insecure short-term contracts in order to circumvent their obligations under </w:t>
      </w:r>
      <w:proofErr w:type="spellStart"/>
      <w:r w:rsidRPr="008C5964">
        <w:rPr>
          <w:rFonts w:ascii="Minion Pro" w:hAnsi="Minion Pro" w:cs="Times New Roman"/>
          <w:snapToGrid w:val="0"/>
          <w:sz w:val="24"/>
          <w:szCs w:val="20"/>
        </w:rPr>
        <w:t>labour</w:t>
      </w:r>
      <w:proofErr w:type="spellEnd"/>
      <w:r w:rsidRPr="008C5964">
        <w:rPr>
          <w:rFonts w:ascii="Minion Pro" w:hAnsi="Minion Pro" w:cs="Times New Roman"/>
          <w:snapToGrid w:val="0"/>
          <w:sz w:val="24"/>
          <w:szCs w:val="20"/>
        </w:rPr>
        <w:t xml:space="preserve"> laws and to prevent the unionization of their employees. The amendments thus bear the risk of depriving millions of workers from employment protection and fundamental rights at work. </w:t>
      </w:r>
    </w:p>
    <w:p w:rsidR="008C5964" w:rsidRPr="008C5964" w:rsidRDefault="008C5964" w:rsidP="008C5964">
      <w:pPr>
        <w:pStyle w:val="Text"/>
        <w:spacing w:line="260" w:lineRule="atLeast"/>
        <w:ind w:firstLine="0"/>
        <w:rPr>
          <w:rFonts w:ascii="Calibri" w:hAnsi="Calibri" w:cs="Times New Roman"/>
          <w:lang w:val="en-US"/>
        </w:rPr>
      </w:pPr>
      <w:r w:rsidRPr="008C5964">
        <w:rPr>
          <w:rFonts w:ascii="Minion Pro" w:hAnsi="Minion Pro" w:cs="Times New Roman"/>
          <w:snapToGrid w:val="0"/>
          <w:sz w:val="24"/>
          <w:szCs w:val="20"/>
        </w:rPr>
        <w:t xml:space="preserve">Turkey has ratified ILO Convention No. 87 on Freedom of Association and is therefore obliged to carry out “full and detailed consultations </w:t>
      </w:r>
      <w:r w:rsidR="005A0681">
        <w:rPr>
          <w:rFonts w:ascii="Minion Pro" w:hAnsi="Minion Pro" w:cs="Times New Roman"/>
          <w:snapToGrid w:val="0"/>
          <w:sz w:val="24"/>
          <w:szCs w:val="20"/>
        </w:rPr>
        <w:t>with the appropriate organiz</w:t>
      </w:r>
      <w:r w:rsidRPr="008C5964">
        <w:rPr>
          <w:rFonts w:ascii="Minion Pro" w:hAnsi="Minion Pro" w:cs="Times New Roman"/>
          <w:snapToGrid w:val="0"/>
          <w:sz w:val="24"/>
          <w:szCs w:val="20"/>
        </w:rPr>
        <w:t>ations of workers and employers” when introducing legislation affecting collective</w:t>
      </w:r>
      <w:r w:rsidRPr="008C5964">
        <w:rPr>
          <w:rFonts w:ascii="Calibri" w:hAnsi="Calibri" w:cs="Times New Roman"/>
          <w:lang w:val="en-US"/>
        </w:rPr>
        <w:t xml:space="preserve"> bargaining or conditions of employment.</w:t>
      </w:r>
    </w:p>
    <w:p w:rsidR="008C5964" w:rsidRDefault="008C5964" w:rsidP="008C5964">
      <w:pPr>
        <w:jc w:val="both"/>
      </w:pPr>
      <w:r>
        <w:t xml:space="preserve">Shockingly, your government cracked down on workers expressing their views about the draft amendments instead of engaging in constructive dialogue. Police violently interfered in a protest carried out in front of your office in Izmir. Numerous workers, including workers’ representative </w:t>
      </w:r>
      <w:proofErr w:type="spellStart"/>
      <w:r w:rsidRPr="00AA020F">
        <w:t>Arif</w:t>
      </w:r>
      <w:proofErr w:type="spellEnd"/>
      <w:r w:rsidRPr="00AA020F">
        <w:t xml:space="preserve"> </w:t>
      </w:r>
      <w:proofErr w:type="spellStart"/>
      <w:r w:rsidRPr="00AA020F">
        <w:t>Yıldız</w:t>
      </w:r>
      <w:proofErr w:type="spellEnd"/>
      <w:r>
        <w:t>, were arrested while reading out a statement. The ILO Committee on Freedom of Association has repeatedly made clear that workers have the right to peaceful demonstration to defend their occupational interests. The detention of trade unionists for reasons connected with their activities in defence of the interests of workers constitutes a serious interference with civil liberties in general and with trade union rights in particular.</w:t>
      </w:r>
    </w:p>
    <w:p w:rsidR="008C5964" w:rsidRDefault="008C5964" w:rsidP="008C5964">
      <w:pPr>
        <w:jc w:val="both"/>
      </w:pPr>
    </w:p>
    <w:p w:rsidR="008C5964" w:rsidRDefault="008C5964" w:rsidP="008C5964">
      <w:pPr>
        <w:jc w:val="both"/>
      </w:pPr>
      <w:r>
        <w:lastRenderedPageBreak/>
        <w:t xml:space="preserve">The TUC </w:t>
      </w:r>
      <w:r>
        <w:t>strongly urges your government to release workers who have been targeted for arrests and to withdraw the draft amendments from the parliamentary debate in order to engage in a constructive and effective dialogue with trade unions and to prevent the victimisation of workers as a result of the reforms.</w:t>
      </w:r>
    </w:p>
    <w:p w:rsidR="008C5964" w:rsidRDefault="008C5964" w:rsidP="008C5964">
      <w:r>
        <w:t xml:space="preserve">                                </w:t>
      </w:r>
    </w:p>
    <w:p w:rsidR="005A0681" w:rsidRDefault="008C5964" w:rsidP="005A0681">
      <w:r>
        <w:t xml:space="preserve">                                                                                                   </w:t>
      </w:r>
    </w:p>
    <w:p w:rsidR="005A0681" w:rsidRDefault="005A0681" w:rsidP="005A0681">
      <w:r>
        <w:t>Yours sincerely</w:t>
      </w:r>
    </w:p>
    <w:p w:rsidR="005A0681" w:rsidRDefault="005A0681" w:rsidP="005A0681"/>
    <w:p w:rsidR="005A0681" w:rsidRDefault="005A0681" w:rsidP="005A0681">
      <w:r w:rsidRPr="005A0681">
        <w:rPr>
          <w:rFonts w:ascii="Calibri" w:eastAsia="Calibri" w:hAnsi="Calibri"/>
          <w:noProof/>
          <w:sz w:val="22"/>
          <w:szCs w:val="22"/>
          <w:lang w:eastAsia="en-GB"/>
        </w:rPr>
        <w:drawing>
          <wp:inline distT="0" distB="0" distL="0" distR="0" wp14:anchorId="55BE2762" wp14:editId="7AF9CDEA">
            <wp:extent cx="2210628" cy="647700"/>
            <wp:effectExtent l="0" t="0" r="0" b="0"/>
            <wp:docPr id="6" name="Picture 6" descr="W:\Euird\admin\signatures\frances high res for pro print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uird\admin\signatures\frances high res for pro printing.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3522" cy="648548"/>
                    </a:xfrm>
                    <a:prstGeom prst="rect">
                      <a:avLst/>
                    </a:prstGeom>
                    <a:noFill/>
                    <a:ln>
                      <a:noFill/>
                    </a:ln>
                  </pic:spPr>
                </pic:pic>
              </a:graphicData>
            </a:graphic>
          </wp:inline>
        </w:drawing>
      </w:r>
    </w:p>
    <w:p w:rsidR="005A0681" w:rsidRDefault="005A0681" w:rsidP="005A0681"/>
    <w:p w:rsidR="005A0681" w:rsidRPr="005A0681" w:rsidRDefault="005A0681" w:rsidP="005A0681">
      <w:pPr>
        <w:widowControl/>
        <w:rPr>
          <w:b/>
          <w:snapToGrid/>
        </w:rPr>
      </w:pPr>
      <w:r w:rsidRPr="005A0681">
        <w:rPr>
          <w:b/>
          <w:snapToGrid/>
        </w:rPr>
        <w:t>FRANCES O’GRADY</w:t>
      </w:r>
    </w:p>
    <w:p w:rsidR="005A0681" w:rsidRPr="005A0681" w:rsidRDefault="005A0681" w:rsidP="005A0681">
      <w:pPr>
        <w:widowControl/>
        <w:rPr>
          <w:snapToGrid/>
        </w:rPr>
      </w:pPr>
      <w:r w:rsidRPr="005A0681">
        <w:rPr>
          <w:b/>
          <w:snapToGrid/>
        </w:rPr>
        <w:t>General Secretary</w:t>
      </w:r>
    </w:p>
    <w:p w:rsidR="005A0681" w:rsidRDefault="005A0681" w:rsidP="005A0681"/>
    <w:p w:rsidR="005A0681" w:rsidRDefault="005A0681" w:rsidP="005A0681">
      <w:pPr>
        <w:pStyle w:val="T15TextBody"/>
      </w:pPr>
    </w:p>
    <w:p w:rsidR="00D564DF" w:rsidRDefault="008C5964" w:rsidP="005A0681">
      <w:r>
        <w:t xml:space="preserve">                                                                                             </w:t>
      </w:r>
    </w:p>
    <w:p w:rsidR="00D564DF" w:rsidRDefault="00D564DF">
      <w:pPr>
        <w:pStyle w:val="T15TextBody"/>
      </w:pPr>
    </w:p>
    <w:sectPr w:rsidR="00D564DF">
      <w:headerReference w:type="even" r:id="rId12"/>
      <w:headerReference w:type="default" r:id="rId13"/>
      <w:footerReference w:type="even" r:id="rId14"/>
      <w:footerReference w:type="default" r:id="rId15"/>
      <w:headerReference w:type="first" r:id="rId16"/>
      <w:footerReference w:type="first" r:id="rId17"/>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964" w:rsidRDefault="008C5964">
      <w:r>
        <w:separator/>
      </w:r>
    </w:p>
  </w:endnote>
  <w:endnote w:type="continuationSeparator" w:id="0">
    <w:p w:rsidR="008C5964" w:rsidRDefault="008C5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Sabon">
    <w:panose1 w:val="000005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Frutiger 4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framePr w:wrap="around" w:vAnchor="text" w:hAnchor="margin" w:xAlign="right" w:y="1"/>
    </w:pPr>
    <w:r>
      <w:fldChar w:fldCharType="begin"/>
    </w:r>
    <w:r>
      <w:instrText xml:space="preserve">PAGE  </w:instrText>
    </w:r>
    <w:r>
      <w:fldChar w:fldCharType="separate"/>
    </w:r>
    <w:r>
      <w:rPr>
        <w:noProof/>
      </w:rPr>
      <w:t>1</w:t>
    </w:r>
    <w:r>
      <w:fldChar w:fldCharType="end"/>
    </w:r>
  </w:p>
  <w:p w:rsidR="00D564DF" w:rsidRDefault="00D564DF">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tabs>
        <w:tab w:val="right" w:pos="9720"/>
      </w:tabs>
      <w:ind w:right="28"/>
    </w:pPr>
  </w:p>
  <w:p w:rsidR="00D564DF" w:rsidRDefault="00D564DF">
    <w:pPr>
      <w:tabs>
        <w:tab w:val="right" w:pos="9720"/>
      </w:tabs>
      <w:ind w:right="28"/>
    </w:pPr>
  </w:p>
  <w:p w:rsidR="00D564DF" w:rsidRDefault="00D564DF">
    <w:pPr>
      <w:tabs>
        <w:tab w:val="right" w:pos="9720"/>
      </w:tabs>
      <w:ind w:right="28"/>
      <w:rPr>
        <w:rFonts w:ascii="Frutiger 45" w:hAnsi="Frutiger 45"/>
        <w:sz w:val="18"/>
      </w:rPr>
    </w:pPr>
    <w:r>
      <w:tab/>
    </w:r>
    <w:r>
      <w:rPr>
        <w:rFonts w:ascii="Frutiger 45" w:hAnsi="Frutiger 45"/>
        <w:sz w:val="18"/>
      </w:rPr>
      <w:fldChar w:fldCharType="begin"/>
    </w:r>
    <w:r>
      <w:rPr>
        <w:rFonts w:ascii="Frutiger 45" w:hAnsi="Frutiger 45"/>
        <w:sz w:val="18"/>
      </w:rPr>
      <w:instrText xml:space="preserve"> PAGE </w:instrText>
    </w:r>
    <w:r>
      <w:rPr>
        <w:rFonts w:ascii="Frutiger 45" w:hAnsi="Frutiger 45"/>
        <w:sz w:val="18"/>
      </w:rPr>
      <w:fldChar w:fldCharType="separate"/>
    </w:r>
    <w:r w:rsidR="00CE402B">
      <w:rPr>
        <w:rFonts w:ascii="Frutiger 45" w:hAnsi="Frutiger 45"/>
        <w:noProof/>
        <w:sz w:val="18"/>
      </w:rPr>
      <w:t>2</w:t>
    </w:r>
    <w:r>
      <w:rPr>
        <w:rFonts w:ascii="Frutiger 45" w:hAnsi="Frutiger 45"/>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8C5964">
    <w:r>
      <w:rPr>
        <w:noProof/>
        <w:snapToGrid/>
        <w:lang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0" t="0" r="635" b="635"/>
          <wp:wrapNone/>
          <wp:docPr id="16" name="IIP"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P" descr="IIP_LOGO 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342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64DF" w:rsidRDefault="008C5964">
    <w:r>
      <w:rPr>
        <w:noProof/>
        <w:lang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0" t="0" r="0" b="0"/>
          <wp:wrapSquare wrapText="bothSides"/>
          <wp:docPr id="15" name="LivingWage"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Wage" descr="LW_logo_employer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5185" cy="668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964" w:rsidRDefault="008C5964">
      <w:r>
        <w:separator/>
      </w:r>
    </w:p>
  </w:footnote>
  <w:footnote w:type="continuationSeparator" w:id="0">
    <w:p w:rsidR="008C5964" w:rsidRDefault="008C59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D564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8C5964">
    <w:r>
      <w:rPr>
        <w:noProof/>
        <w:lang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0" t="0" r="0" b="3810"/>
          <wp:wrapTopAndBottom/>
          <wp:docPr id="2" name="NextPageLogo" hidden="1">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PageLogo" hidden="1">
                    <a:hlinkClick r:id="rId1" tooltip="Link to: TUC homepage"/>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8535" cy="548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4DF" w:rsidRDefault="008C5964">
    <w:r>
      <w:rPr>
        <w:noProof/>
        <w:lang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0" t="0" r="8890" b="9525"/>
          <wp:wrapNone/>
          <wp:docPr id="5" name="shpTUC_blu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hidden="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5610"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7BE12D2"/>
    <w:lvl w:ilvl="0">
      <w:start w:val="1"/>
      <w:numFmt w:val="decimal"/>
      <w:pStyle w:val="Normal"/>
      <w:lvlText w:val="%1."/>
      <w:lvlJc w:val="left"/>
      <w:pPr>
        <w:tabs>
          <w:tab w:val="num" w:pos="1492"/>
        </w:tabs>
        <w:ind w:left="1492" w:hanging="360"/>
      </w:pPr>
    </w:lvl>
  </w:abstractNum>
  <w:abstractNum w:abstractNumId="1" w15:restartNumberingAfterBreak="0">
    <w:nsid w:val="FFFFFF7D"/>
    <w:multiLevelType w:val="singleLevel"/>
    <w:tmpl w:val="031C84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A8D41E"/>
    <w:lvl w:ilvl="0">
      <w:start w:val="1"/>
      <w:numFmt w:val="decimal"/>
      <w:pStyle w:val="Normal"/>
      <w:lvlText w:val="%1."/>
      <w:lvlJc w:val="left"/>
      <w:pPr>
        <w:tabs>
          <w:tab w:val="num" w:pos="926"/>
        </w:tabs>
        <w:ind w:left="926" w:hanging="360"/>
      </w:pPr>
    </w:lvl>
  </w:abstractNum>
  <w:abstractNum w:abstractNumId="3" w15:restartNumberingAfterBreak="0">
    <w:nsid w:val="FFFFFF7F"/>
    <w:multiLevelType w:val="singleLevel"/>
    <w:tmpl w:val="10D8AE9A"/>
    <w:lvl w:ilvl="0">
      <w:start w:val="1"/>
      <w:numFmt w:val="decimal"/>
      <w:pStyle w:val="Normal"/>
      <w:lvlText w:val="%1."/>
      <w:lvlJc w:val="left"/>
      <w:pPr>
        <w:tabs>
          <w:tab w:val="num" w:pos="643"/>
        </w:tabs>
        <w:ind w:left="643" w:hanging="360"/>
      </w:pPr>
    </w:lvl>
  </w:abstractNum>
  <w:abstractNum w:abstractNumId="4" w15:restartNumberingAfterBreak="0">
    <w:nsid w:val="FFFFFF80"/>
    <w:multiLevelType w:val="singleLevel"/>
    <w:tmpl w:val="65A038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924B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3085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0C14DA"/>
    <w:lvl w:ilvl="0">
      <w:start w:val="1"/>
      <w:numFmt w:val="bullet"/>
      <w:pStyle w:val="Normal"/>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E8FE50"/>
    <w:lvl w:ilvl="0">
      <w:start w:val="1"/>
      <w:numFmt w:val="decimal"/>
      <w:pStyle w:val="Heading2"/>
      <w:lvlText w:val="%1."/>
      <w:lvlJc w:val="left"/>
      <w:pPr>
        <w:tabs>
          <w:tab w:val="num" w:pos="360"/>
        </w:tabs>
        <w:ind w:left="360" w:hanging="360"/>
      </w:pPr>
    </w:lvl>
  </w:abstractNum>
  <w:abstractNum w:abstractNumId="9" w15:restartNumberingAfterBreak="0">
    <w:nsid w:val="FFFFFF89"/>
    <w:multiLevelType w:val="singleLevel"/>
    <w:tmpl w:val="82A0BCF6"/>
    <w:lvl w:ilvl="0">
      <w:start w:val="1"/>
      <w:numFmt w:val="bullet"/>
      <w:pStyle w:val="Heading8"/>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grammar="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65"/>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964"/>
    <w:rsid w:val="00006D61"/>
    <w:rsid w:val="002A3635"/>
    <w:rsid w:val="005A0681"/>
    <w:rsid w:val="008C5964"/>
    <w:rsid w:val="009E1E8D"/>
    <w:rsid w:val="00CE402B"/>
    <w:rsid w:val="00D5418E"/>
    <w:rsid w:val="00D564DF"/>
    <w:rsid w:val="00D86A73"/>
    <w:rsid w:val="00DC1219"/>
    <w:rsid w:val="00E96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o:shapelayout v:ext="edit">
      <o:idmap v:ext="edit" data="1"/>
    </o:shapelayout>
  </w:shapeDefaults>
  <w:decimalSymbol w:val="."/>
  <w:listSeparator w:val=","/>
  <w15:chartTrackingRefBased/>
  <w15:docId w15:val="{0E054063-41F9-4907-8ED9-811FF433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E96B93"/>
    <w:pPr>
      <w:widowControl w:val="0"/>
    </w:pPr>
    <w:rPr>
      <w:rFonts w:ascii="Minion Pro" w:hAnsi="Minion Pro"/>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semiHidden/>
    <w:qFormat/>
    <w:pPr>
      <w:keepNext/>
      <w:spacing w:before="240" w:after="60"/>
      <w:outlineLvl w:val="3"/>
    </w:pPr>
    <w:rPr>
      <w:rFonts w:ascii="Times New Roman" w:hAnsi="Times New Roman"/>
      <w:b/>
      <w:bCs/>
      <w:sz w:val="28"/>
      <w:szCs w:val="28"/>
    </w:rPr>
  </w:style>
  <w:style w:type="paragraph" w:styleId="Heading5">
    <w:name w:val="heading 5"/>
    <w:basedOn w:val="Normal"/>
    <w:next w:val="Normal"/>
    <w:semiHidden/>
    <w:qFormat/>
    <w:pPr>
      <w:spacing w:before="240" w:after="60"/>
      <w:outlineLvl w:val="4"/>
    </w:pPr>
    <w:rPr>
      <w:rFonts w:ascii="Sabon" w:hAnsi="Sabon"/>
      <w:b/>
      <w:bCs/>
      <w:i/>
      <w:iCs/>
      <w:sz w:val="26"/>
      <w:szCs w:val="26"/>
    </w:rPr>
  </w:style>
  <w:style w:type="paragraph" w:styleId="Heading6">
    <w:name w:val="heading 6"/>
    <w:basedOn w:val="Normal"/>
    <w:next w:val="Normal"/>
    <w:semiHidden/>
    <w:qFormat/>
    <w:pPr>
      <w:spacing w:before="240" w:after="60"/>
      <w:outlineLvl w:val="5"/>
    </w:pPr>
    <w:rPr>
      <w:rFonts w:ascii="Times New Roman" w:hAnsi="Times New Roman"/>
      <w:b/>
      <w:bCs/>
      <w:sz w:val="22"/>
      <w:szCs w:val="22"/>
    </w:rPr>
  </w:style>
  <w:style w:type="paragraph" w:styleId="Heading7">
    <w:name w:val="heading 7"/>
    <w:basedOn w:val="Normal"/>
    <w:next w:val="Normal"/>
    <w:semiHidden/>
    <w:qFormat/>
    <w:pPr>
      <w:spacing w:before="240" w:after="60"/>
      <w:outlineLvl w:val="6"/>
    </w:pPr>
    <w:rPr>
      <w:rFonts w:ascii="Times New Roman" w:hAnsi="Times New Roman"/>
      <w:szCs w:val="24"/>
    </w:rPr>
  </w:style>
  <w:style w:type="paragraph" w:styleId="Heading8">
    <w:name w:val="heading 8"/>
    <w:basedOn w:val="Normal"/>
    <w:next w:val="Normal"/>
    <w:semiHidden/>
    <w:qFormat/>
    <w:pPr>
      <w:spacing w:before="240" w:after="60"/>
      <w:outlineLvl w:val="7"/>
    </w:pPr>
    <w:rPr>
      <w:rFonts w:ascii="Times New Roman" w:hAnsi="Times New Roman"/>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customStyle="1" w:styleId="T15TextBody">
    <w:name w:val="T15TextBody"/>
    <w:basedOn w:val="Normal"/>
    <w:qFormat/>
    <w:pPr>
      <w:widowControl/>
    </w:pPr>
    <w:rPr>
      <w:snapToGrid/>
    </w:rPr>
  </w:style>
  <w:style w:type="paragraph" w:customStyle="1" w:styleId="T15SubjectHeader">
    <w:name w:val="T15SubjectHeader"/>
    <w:basedOn w:val="T15TextBody"/>
    <w:next w:val="T15TextBody"/>
    <w:qFormat/>
    <w:pPr>
      <w:keepNext/>
      <w:spacing w:after="360"/>
    </w:pPr>
    <w:rPr>
      <w:rFonts w:ascii="Segoe UI" w:hAnsi="Segoe UI" w:cs="Segoe UI"/>
      <w:b/>
    </w:rPr>
  </w:style>
  <w:style w:type="paragraph" w:customStyle="1" w:styleId="T15ContactsDescriptors">
    <w:name w:val="T15ContactsDescriptors"/>
    <w:basedOn w:val="T15TextBody"/>
    <w:pPr>
      <w:tabs>
        <w:tab w:val="left" w:pos="900"/>
      </w:tabs>
      <w:spacing w:line="320" w:lineRule="exact"/>
    </w:pPr>
    <w:rPr>
      <w:sz w:val="16"/>
    </w:rPr>
  </w:style>
  <w:style w:type="character" w:customStyle="1" w:styleId="T15Contacts">
    <w:name w:val="T15Contacts"/>
    <w:rPr>
      <w:rFonts w:ascii="Minion Pro" w:hAnsi="Minion Pro"/>
      <w:sz w:val="24"/>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customStyle="1" w:styleId="T15Footer">
    <w:name w:val="T15Footer"/>
    <w:basedOn w:val="T15TextBody"/>
    <w:qFormat/>
    <w:rPr>
      <w:rFonts w:cs="Segoe UI"/>
      <w:noProof/>
      <w:color w:val="333399"/>
      <w:sz w:val="16"/>
    </w:rPr>
  </w:style>
  <w:style w:type="paragraph" w:styleId="Header">
    <w:name w:val="header"/>
    <w:basedOn w:val="Normal"/>
    <w:semiHidden/>
    <w:pPr>
      <w:tabs>
        <w:tab w:val="center" w:pos="4153"/>
        <w:tab w:val="right" w:pos="8306"/>
      </w:tabs>
    </w:pPr>
  </w:style>
  <w:style w:type="paragraph" w:customStyle="1" w:styleId="Text">
    <w:name w:val="Text"/>
    <w:basedOn w:val="Normal"/>
    <w:rsid w:val="008C5964"/>
    <w:pPr>
      <w:widowControl/>
      <w:spacing w:after="240" w:line="260" w:lineRule="exact"/>
      <w:ind w:firstLine="737"/>
      <w:jc w:val="both"/>
    </w:pPr>
    <w:rPr>
      <w:rFonts w:ascii="Arial" w:hAnsi="Arial" w:cs="Arial"/>
      <w:snapToGr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c.org.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uc.org.uk/"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1%20E-Letter%20and%20Letter%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T1 E-Letter and Letter FINAL</Template>
  <TotalTime>0</TotalTime>
  <Pages>2</Pages>
  <Words>418</Words>
  <Characters>2585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Bamfors</dc:creator>
  <cp:keywords/>
  <cp:lastModifiedBy>Sean Bamford</cp:lastModifiedBy>
  <cp:revision>2</cp:revision>
  <cp:lastPrinted>2012-12-19T12:20:00Z</cp:lastPrinted>
  <dcterms:created xsi:type="dcterms:W3CDTF">2016-04-20T14:07:00Z</dcterms:created>
  <dcterms:modified xsi:type="dcterms:W3CDTF">2016-04-20T14:07:00Z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UC_Sabon_55">
    <vt:lpwstr>T15ContactsDescriptors</vt:lpwstr>
  </property>
  <property fmtid="{D5CDD505-2E9C-101B-9397-08002B2CF9AE}" pid="3" name="TUC_Sabon_56">
    <vt:lpwstr>T15TextBody</vt:lpwstr>
  </property>
  <property fmtid="{D5CDD505-2E9C-101B-9397-08002B2CF9AE}" pid="4" name="TUC_Sabon_1">
    <vt:lpwstr>Block Text</vt:lpwstr>
  </property>
  <property fmtid="{D5CDD505-2E9C-101B-9397-08002B2CF9AE}" pid="5" name="TUC_Sabon_2">
    <vt:lpwstr>Body Text</vt:lpwstr>
  </property>
  <property fmtid="{D5CDD505-2E9C-101B-9397-08002B2CF9AE}" pid="6" name="TUC_Sabon_3">
    <vt:lpwstr>Body Text 2</vt:lpwstr>
  </property>
  <property fmtid="{D5CDD505-2E9C-101B-9397-08002B2CF9AE}" pid="7" name="TUC_Sabon_4">
    <vt:lpwstr>Body Text 3</vt:lpwstr>
  </property>
  <property fmtid="{D5CDD505-2E9C-101B-9397-08002B2CF9AE}" pid="8" name="TUC_Sabon_5">
    <vt:lpwstr>Body Text First Indent 2</vt:lpwstr>
  </property>
  <property fmtid="{D5CDD505-2E9C-101B-9397-08002B2CF9AE}" pid="9" name="TUC_Sabon_6">
    <vt:lpwstr>Body Text Indent</vt:lpwstr>
  </property>
  <property fmtid="{D5CDD505-2E9C-101B-9397-08002B2CF9AE}" pid="10" name="TUC_Sabon_7">
    <vt:lpwstr>Body Text Indent 2</vt:lpwstr>
  </property>
  <property fmtid="{D5CDD505-2E9C-101B-9397-08002B2CF9AE}" pid="11" name="TUC_Sabon_8">
    <vt:lpwstr>Body Text Indent 3</vt:lpwstr>
  </property>
  <property fmtid="{D5CDD505-2E9C-101B-9397-08002B2CF9AE}" pid="12" name="TUC_Sabon_9">
    <vt:lpwstr>Caption</vt:lpwstr>
  </property>
  <property fmtid="{D5CDD505-2E9C-101B-9397-08002B2CF9AE}" pid="13" name="TUC_Sabon_10">
    <vt:lpwstr>Closing</vt:lpwstr>
  </property>
  <property fmtid="{D5CDD505-2E9C-101B-9397-08002B2CF9AE}" pid="14" name="TUC_Sabon_11">
    <vt:lpwstr>Comment Reference</vt:lpwstr>
  </property>
  <property fmtid="{D5CDD505-2E9C-101B-9397-08002B2CF9AE}" pid="15" name="TUC_Sabon_12">
    <vt:lpwstr>Comment Text</vt:lpwstr>
  </property>
  <property fmtid="{D5CDD505-2E9C-101B-9397-08002B2CF9AE}" pid="16" name="TUC_Sabon_13">
    <vt:lpwstr>Date</vt:lpwstr>
  </property>
  <property fmtid="{D5CDD505-2E9C-101B-9397-08002B2CF9AE}" pid="17" name="TUC_Sabon_14">
    <vt:lpwstr>Default Paragraph Font</vt:lpwstr>
  </property>
  <property fmtid="{D5CDD505-2E9C-101B-9397-08002B2CF9AE}" pid="18" name="TUC_Sabon_15">
    <vt:lpwstr>E-mail Signature</vt:lpwstr>
  </property>
  <property fmtid="{D5CDD505-2E9C-101B-9397-08002B2CF9AE}" pid="19" name="TUC_Sabon_16">
    <vt:lpwstr>Endnote Text</vt:lpwstr>
  </property>
  <property fmtid="{D5CDD505-2E9C-101B-9397-08002B2CF9AE}" pid="20" name="TUC_Sabon_17">
    <vt:lpwstr>Footer</vt:lpwstr>
  </property>
  <property fmtid="{D5CDD505-2E9C-101B-9397-08002B2CF9AE}" pid="21" name="TUC_Sabon_18">
    <vt:lpwstr>Footnote Reference</vt:lpwstr>
  </property>
  <property fmtid="{D5CDD505-2E9C-101B-9397-08002B2CF9AE}" pid="22" name="TUC_Sabon_19">
    <vt:lpwstr>Footnote Text</vt:lpwstr>
  </property>
  <property fmtid="{D5CDD505-2E9C-101B-9397-08002B2CF9AE}" pid="23" name="TUC_Sabon_20">
    <vt:lpwstr>Header</vt:lpwstr>
  </property>
  <property fmtid="{D5CDD505-2E9C-101B-9397-08002B2CF9AE}" pid="24" name="TUC_Sabon_21">
    <vt:lpwstr>Heading 5</vt:lpwstr>
  </property>
  <property fmtid="{D5CDD505-2E9C-101B-9397-08002B2CF9AE}" pid="25" name="TUC_Sabon_22">
    <vt:lpwstr>HTML Address</vt:lpwstr>
  </property>
  <property fmtid="{D5CDD505-2E9C-101B-9397-08002B2CF9AE}" pid="26" name="TUC_Sabon_23">
    <vt:lpwstr>Index 1</vt:lpwstr>
  </property>
  <property fmtid="{D5CDD505-2E9C-101B-9397-08002B2CF9AE}" pid="27" name="TUC_Sabon_24">
    <vt:lpwstr>Index 2</vt:lpwstr>
  </property>
  <property fmtid="{D5CDD505-2E9C-101B-9397-08002B2CF9AE}" pid="28" name="TUC_Sabon_25">
    <vt:lpwstr>Index 3</vt:lpwstr>
  </property>
  <property fmtid="{D5CDD505-2E9C-101B-9397-08002B2CF9AE}" pid="29" name="TUC_Sabon_26">
    <vt:lpwstr>Index 4</vt:lpwstr>
  </property>
  <property fmtid="{D5CDD505-2E9C-101B-9397-08002B2CF9AE}" pid="30" name="TUC_Sabon_27">
    <vt:lpwstr>Index 5</vt:lpwstr>
  </property>
  <property fmtid="{D5CDD505-2E9C-101B-9397-08002B2CF9AE}" pid="31" name="TUC_Sabon_28">
    <vt:lpwstr>Index 6</vt:lpwstr>
  </property>
  <property fmtid="{D5CDD505-2E9C-101B-9397-08002B2CF9AE}" pid="32" name="TUC_Sabon_29">
    <vt:lpwstr>Index 7</vt:lpwstr>
  </property>
  <property fmtid="{D5CDD505-2E9C-101B-9397-08002B2CF9AE}" pid="33" name="TUC_Sabon_30">
    <vt:lpwstr>Index 8</vt:lpwstr>
  </property>
  <property fmtid="{D5CDD505-2E9C-101B-9397-08002B2CF9AE}" pid="34" name="TUC_Sabon_31">
    <vt:lpwstr>Index 9</vt:lpwstr>
  </property>
  <property fmtid="{D5CDD505-2E9C-101B-9397-08002B2CF9AE}" pid="35" name="TUC_Sabon_32">
    <vt:lpwstr>List</vt:lpwstr>
  </property>
  <property fmtid="{D5CDD505-2E9C-101B-9397-08002B2CF9AE}" pid="36" name="TUC_Sabon_33">
    <vt:lpwstr>List 2</vt:lpwstr>
  </property>
  <property fmtid="{D5CDD505-2E9C-101B-9397-08002B2CF9AE}" pid="37" name="TUC_Sabon_34">
    <vt:lpwstr>List 3</vt:lpwstr>
  </property>
  <property fmtid="{D5CDD505-2E9C-101B-9397-08002B2CF9AE}" pid="38" name="TUC_Sabon_35">
    <vt:lpwstr>List 4</vt:lpwstr>
  </property>
  <property fmtid="{D5CDD505-2E9C-101B-9397-08002B2CF9AE}" pid="39" name="TUC_Sabon_36">
    <vt:lpwstr>List 5</vt:lpwstr>
  </property>
  <property fmtid="{D5CDD505-2E9C-101B-9397-08002B2CF9AE}" pid="40" name="TUC_Sabon_37">
    <vt:lpwstr>List Bullet</vt:lpwstr>
  </property>
  <property fmtid="{D5CDD505-2E9C-101B-9397-08002B2CF9AE}" pid="41" name="TUC_Sabon_38">
    <vt:lpwstr>List Bullet 2</vt:lpwstr>
  </property>
  <property fmtid="{D5CDD505-2E9C-101B-9397-08002B2CF9AE}" pid="42" name="TUC_Sabon_39">
    <vt:lpwstr>List Bullet 3</vt:lpwstr>
  </property>
  <property fmtid="{D5CDD505-2E9C-101B-9397-08002B2CF9AE}" pid="43" name="TUC_Sabon_40">
    <vt:lpwstr>List Bullet 4</vt:lpwstr>
  </property>
  <property fmtid="{D5CDD505-2E9C-101B-9397-08002B2CF9AE}" pid="44" name="TUC_Sabon_41">
    <vt:lpwstr>List Bullet 5</vt:lpwstr>
  </property>
  <property fmtid="{D5CDD505-2E9C-101B-9397-08002B2CF9AE}" pid="45" name="TUC_Sabon_42">
    <vt:lpwstr>List Continue</vt:lpwstr>
  </property>
  <property fmtid="{D5CDD505-2E9C-101B-9397-08002B2CF9AE}" pid="46" name="TUC_Sabon_43">
    <vt:lpwstr>List Continue 2</vt:lpwstr>
  </property>
  <property fmtid="{D5CDD505-2E9C-101B-9397-08002B2CF9AE}" pid="47" name="TUC_Sabon_44">
    <vt:lpwstr>List Continue 3</vt:lpwstr>
  </property>
  <property fmtid="{D5CDD505-2E9C-101B-9397-08002B2CF9AE}" pid="48" name="TUC_Sabon_45">
    <vt:lpwstr>List Continue 4</vt:lpwstr>
  </property>
  <property fmtid="{D5CDD505-2E9C-101B-9397-08002B2CF9AE}" pid="49" name="TUC_Sabon_46">
    <vt:lpwstr>List Continue 5</vt:lpwstr>
  </property>
  <property fmtid="{D5CDD505-2E9C-101B-9397-08002B2CF9AE}" pid="50" name="TUC_Sabon_47">
    <vt:lpwstr>List Number</vt:lpwstr>
  </property>
  <property fmtid="{D5CDD505-2E9C-101B-9397-08002B2CF9AE}" pid="51" name="TUC_Sabon_48">
    <vt:lpwstr>List Number 2</vt:lpwstr>
  </property>
  <property fmtid="{D5CDD505-2E9C-101B-9397-08002B2CF9AE}" pid="52" name="TUC_Sabon_49">
    <vt:lpwstr>List Number 3</vt:lpwstr>
  </property>
  <property fmtid="{D5CDD505-2E9C-101B-9397-08002B2CF9AE}" pid="53" name="TUC_Sabon_50">
    <vt:lpwstr>List Number 4</vt:lpwstr>
  </property>
  <property fmtid="{D5CDD505-2E9C-101B-9397-08002B2CF9AE}" pid="54" name="TUC_Sabon_51">
    <vt:lpwstr>List Number 5</vt:lpwstr>
  </property>
  <property fmtid="{D5CDD505-2E9C-101B-9397-08002B2CF9AE}" pid="55" name="TUC_Sabon_52">
    <vt:lpwstr>Normal</vt:lpwstr>
  </property>
  <property fmtid="{D5CDD505-2E9C-101B-9397-08002B2CF9AE}" pid="56" name="TUC_Sabon_53">
    <vt:lpwstr>T15ContactsDescriptors</vt:lpwstr>
  </property>
  <property fmtid="{D5CDD505-2E9C-101B-9397-08002B2CF9AE}" pid="57" name="TUC_Sabon_54">
    <vt:lpwstr>T15TextBody</vt:lpwstr>
  </property>
</Properties>
</file>