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b/>
          <w:bCs/>
          <w:color w:val="212121"/>
          <w:sz w:val="24"/>
          <w:szCs w:val="24"/>
        </w:rPr>
        <w:t xml:space="preserve">Discrimination at work allowed to “flourish unchecked” as employment tribunal claims fall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>Last week we once again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 condemned </w:t>
      </w:r>
      <w:r>
        <w:rPr>
          <w:rFonts w:ascii="Arial" w:hAnsi="Arial" w:cs="Arial"/>
          <w:color w:val="212121"/>
          <w:sz w:val="24"/>
          <w:szCs w:val="24"/>
        </w:rPr>
        <w:t xml:space="preserve">the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steep fees which allow bad bosses to get away with discrimination and unfair treatment.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 xml:space="preserve">New analysis published by the TUC last week shows that the number of working people in </w:t>
      </w:r>
      <w:r w:rsidRPr="002B4EFA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the North East challenging </w:t>
      </w:r>
      <w:r w:rsidRPr="002B4EFA">
        <w:rPr>
          <w:rFonts w:ascii="Arial" w:hAnsi="Arial" w:cs="Arial"/>
          <w:color w:val="212121"/>
          <w:sz w:val="24"/>
          <w:szCs w:val="24"/>
        </w:rPr>
        <w:t>discrimination or unfair treatment at work has fallen sharply since charges of up to £1,200 came in. 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>The analysis shows that since employment tribunal fees were introduced</w:t>
      </w:r>
      <w:r w:rsidRPr="002B4EFA">
        <w:rPr>
          <w:rFonts w:ascii="Arial" w:hAnsi="Arial" w:cs="Arial"/>
          <w:color w:val="212121"/>
          <w:sz w:val="24"/>
          <w:szCs w:val="24"/>
        </w:rPr>
        <w:t>,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 unfair dismissal claims have fallen by more than three-</w:t>
      </w:r>
      <w:r w:rsidRPr="002B4EFA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quarters (-77%) in the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region.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 xml:space="preserve">And there have been sharp falls in challenges over </w:t>
      </w:r>
      <w:r>
        <w:rPr>
          <w:rFonts w:ascii="Arial" w:hAnsi="Arial" w:cs="Arial"/>
          <w:color w:val="212121"/>
          <w:sz w:val="24"/>
          <w:szCs w:val="24"/>
        </w:rPr>
        <w:t xml:space="preserve">sex discrimination (-71%)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race </w:t>
      </w:r>
      <w:r w:rsidRPr="002B4EFA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discrimination (-65%) and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disability </w:t>
      </w:r>
      <w:r w:rsidRPr="002B4EFA">
        <w:rPr>
          <w:rFonts w:ascii="Arial" w:hAnsi="Arial" w:cs="Arial"/>
          <w:color w:val="212121"/>
          <w:sz w:val="24"/>
          <w:szCs w:val="24"/>
          <w:shd w:val="clear" w:color="auto" w:fill="FFFFFF"/>
        </w:rPr>
        <w:t>discrimination (-54%) claims</w:t>
      </w:r>
      <w:r>
        <w:rPr>
          <w:rFonts w:ascii="Arial" w:hAnsi="Arial" w:cs="Arial"/>
          <w:color w:val="212121"/>
          <w:sz w:val="24"/>
          <w:szCs w:val="24"/>
          <w:shd w:val="clear" w:color="auto" w:fill="FFFFFF"/>
        </w:rPr>
        <w:t>, too</w:t>
      </w:r>
      <w:r w:rsidRPr="002B4EFA">
        <w:rPr>
          <w:rFonts w:ascii="Arial" w:hAnsi="Arial" w:cs="Arial"/>
          <w:color w:val="212121"/>
          <w:sz w:val="24"/>
          <w:szCs w:val="24"/>
        </w:rPr>
        <w:t>.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>T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he figures show that a key mechanism to stamp out discrimination and stop unfair sackings is broken, allowing discrimination to “flourish unchecked”. </w:t>
      </w:r>
    </w:p>
    <w:p w:rsidR="002B4EFA" w:rsidRPr="002B4EFA" w:rsidRDefault="002B4EFA" w:rsidP="002B4EFA">
      <w:pPr>
        <w:rPr>
          <w:rFonts w:ascii="Arial" w:hAnsi="Arial" w:cs="Arial"/>
          <w:color w:val="212121"/>
          <w:sz w:val="24"/>
          <w:szCs w:val="24"/>
        </w:rPr>
      </w:pP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 xml:space="preserve">The Ministry of Justice was due to publish a review on the impact of fees by the end of 2015. However, nearly a year on, nothing has happened. </w:t>
      </w:r>
      <w:r w:rsidRPr="002B4EFA">
        <w:rPr>
          <w:rFonts w:ascii="Arial" w:hAnsi="Arial" w:cs="Arial"/>
          <w:color w:val="212121"/>
          <w:sz w:val="24"/>
          <w:szCs w:val="24"/>
        </w:rPr>
        <w:t>T</w:t>
      </w:r>
      <w:r w:rsidRPr="002B4EFA">
        <w:rPr>
          <w:rFonts w:ascii="Arial" w:hAnsi="Arial" w:cs="Arial"/>
          <w:color w:val="212121"/>
          <w:sz w:val="24"/>
          <w:szCs w:val="24"/>
        </w:rPr>
        <w:t>he review m</w:t>
      </w:r>
      <w:r w:rsidRPr="002B4EFA">
        <w:rPr>
          <w:rFonts w:ascii="Arial" w:hAnsi="Arial" w:cs="Arial"/>
          <w:color w:val="212121"/>
          <w:sz w:val="24"/>
          <w:szCs w:val="24"/>
        </w:rPr>
        <w:t>ust be published urgently and we are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 calling on Theresa May and Phillip Hammond to abolish fees in next month’s Autumn Statement.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 xml:space="preserve">These figures show a huge drop in </w:t>
      </w:r>
      <w:r w:rsidRPr="002B4EFA">
        <w:rPr>
          <w:rFonts w:ascii="Arial" w:hAnsi="Arial" w:cs="Arial"/>
          <w:color w:val="212121"/>
          <w:sz w:val="24"/>
          <w:szCs w:val="24"/>
          <w:shd w:val="clear" w:color="auto" w:fill="FFFFFF"/>
        </w:rPr>
        <w:t xml:space="preserve">North East workers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seeking justice when they’ve been unfairly treated. Now bosses know they can get away with it, discrimination at work can flourish unchecked and people can be sacked without good reason.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 xml:space="preserve">The evidence is there for all to see. These fees – of up to £1200, even if you’re on the minimum wage – are pricing out thousands 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from pursuing cases </w:t>
      </w:r>
      <w:r w:rsidRPr="002B4EFA">
        <w:rPr>
          <w:rFonts w:ascii="Arial" w:hAnsi="Arial" w:cs="Arial"/>
          <w:color w:val="212121"/>
          <w:sz w:val="24"/>
          <w:szCs w:val="24"/>
        </w:rPr>
        <w:t>each month</w:t>
      </w:r>
      <w:r w:rsidRPr="002B4EFA">
        <w:rPr>
          <w:rFonts w:ascii="Arial" w:hAnsi="Arial" w:cs="Arial"/>
          <w:color w:val="212121"/>
          <w:sz w:val="24"/>
          <w:szCs w:val="24"/>
        </w:rPr>
        <w:t xml:space="preserve">. 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Arial" w:hAnsi="Arial" w:cs="Arial"/>
          <w:color w:val="212121"/>
          <w:sz w:val="24"/>
          <w:szCs w:val="24"/>
        </w:rPr>
        <w:t>Theresa May has repeatedly said she wa</w:t>
      </w:r>
      <w:bookmarkStart w:id="0" w:name="_GoBack"/>
      <w:bookmarkEnd w:id="0"/>
      <w:r w:rsidRPr="002B4EFA">
        <w:rPr>
          <w:rFonts w:ascii="Arial" w:hAnsi="Arial" w:cs="Arial"/>
          <w:color w:val="212121"/>
          <w:sz w:val="24"/>
          <w:szCs w:val="24"/>
        </w:rPr>
        <w:t>nts to govern for ordinary working people. Here is a perfect opportunity. She could reverse employment tribunal fees, and make sure workers can challenge bad employers in court.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color w:val="212121"/>
          <w:sz w:val="24"/>
          <w:szCs w:val="24"/>
        </w:rPr>
        <w:t> 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Frutiger 55" w:hAnsi="Frutiger 55"/>
          <w:color w:val="000000"/>
          <w:sz w:val="24"/>
          <w:szCs w:val="24"/>
        </w:rPr>
        <w:t>Beth Farhat</w:t>
      </w:r>
    </w:p>
    <w:p w:rsidR="002B4EFA" w:rsidRPr="002B4EFA" w:rsidRDefault="002B4EFA" w:rsidP="002B4EFA">
      <w:pPr>
        <w:rPr>
          <w:color w:val="212121"/>
          <w:sz w:val="24"/>
          <w:szCs w:val="24"/>
        </w:rPr>
      </w:pPr>
      <w:r w:rsidRPr="002B4EFA">
        <w:rPr>
          <w:rFonts w:ascii="Frutiger 55" w:hAnsi="Frutiger 55"/>
          <w:color w:val="000000"/>
          <w:sz w:val="24"/>
          <w:szCs w:val="24"/>
        </w:rPr>
        <w:t>Regional Secretary Northern TUC</w:t>
      </w:r>
    </w:p>
    <w:p w:rsidR="00AB4D23" w:rsidRPr="002B4EFA" w:rsidRDefault="00AB4D23">
      <w:pPr>
        <w:rPr>
          <w:sz w:val="24"/>
          <w:szCs w:val="24"/>
        </w:rPr>
      </w:pPr>
    </w:p>
    <w:sectPr w:rsidR="00AB4D23" w:rsidRPr="002B4E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55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EFA"/>
    <w:rsid w:val="002B4EFA"/>
    <w:rsid w:val="006A5370"/>
    <w:rsid w:val="00AB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4FD775-7902-4807-BF3B-1E20554C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EFA"/>
    <w:pPr>
      <w:spacing w:after="0" w:line="240" w:lineRule="auto"/>
    </w:pPr>
    <w:rPr>
      <w:rFonts w:ascii="Calibri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3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C2187FD</Template>
  <TotalTime>10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Nichol</dc:creator>
  <cp:keywords/>
  <dc:description/>
  <cp:lastModifiedBy>Susanne Nichol</cp:lastModifiedBy>
  <cp:revision>1</cp:revision>
  <dcterms:created xsi:type="dcterms:W3CDTF">2016-11-04T09:48:00Z</dcterms:created>
  <dcterms:modified xsi:type="dcterms:W3CDTF">2016-11-04T10:01:00Z</dcterms:modified>
</cp:coreProperties>
</file>