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67B" w:rsidRPr="00713C6E" w:rsidRDefault="00D2367B" w:rsidP="00713C6E">
      <w:pPr>
        <w:rPr>
          <w:rFonts w:ascii="Arial" w:hAnsi="Arial" w:cs="Arial"/>
          <w:b/>
          <w:sz w:val="28"/>
          <w:szCs w:val="28"/>
        </w:rPr>
      </w:pPr>
      <w:r w:rsidRPr="00713C6E">
        <w:rPr>
          <w:rFonts w:ascii="Arial" w:hAnsi="Arial" w:cs="Arial"/>
          <w:b/>
          <w:sz w:val="28"/>
          <w:szCs w:val="28"/>
        </w:rPr>
        <w:t>Rwandan trade unionists pledge support for the promotion of employment rights of people with disabilities.</w:t>
      </w:r>
    </w:p>
    <w:p w:rsidR="00925F2B" w:rsidRDefault="00B43F53" w:rsidP="00821BA0">
      <w:pPr>
        <w:rPr>
          <w:rFonts w:ascii="Arial" w:eastAsia="Calibri" w:hAnsi="Arial" w:cs="Arial"/>
          <w:sz w:val="24"/>
          <w:szCs w:val="24"/>
        </w:rPr>
      </w:pPr>
      <w:r w:rsidRPr="00DB54C3">
        <w:rPr>
          <w:rFonts w:ascii="Arial" w:hAnsi="Arial" w:cs="Arial"/>
          <w:sz w:val="24"/>
          <w:szCs w:val="24"/>
        </w:rPr>
        <w:t>The activities under the Em</w:t>
      </w:r>
      <w:r w:rsidRPr="00DB54C3">
        <w:rPr>
          <w:rFonts w:ascii="Arial" w:eastAsia="Calibri" w:hAnsi="Arial" w:cs="Arial"/>
          <w:sz w:val="24"/>
          <w:szCs w:val="24"/>
        </w:rPr>
        <w:t>ployment Support Programme for Workers with Disabilities in Rwanda</w:t>
      </w:r>
      <w:r w:rsidR="004F611D">
        <w:rPr>
          <w:rFonts w:ascii="Arial" w:eastAsia="Calibri" w:hAnsi="Arial" w:cs="Arial"/>
          <w:sz w:val="24"/>
          <w:szCs w:val="24"/>
        </w:rPr>
        <w:t>, supported by TUC Aid,</w:t>
      </w:r>
      <w:r w:rsidR="00E205B0">
        <w:rPr>
          <w:rFonts w:ascii="Arial" w:eastAsia="Calibri" w:hAnsi="Arial" w:cs="Arial"/>
          <w:sz w:val="24"/>
          <w:szCs w:val="24"/>
        </w:rPr>
        <w:t xml:space="preserve"> </w:t>
      </w:r>
      <w:r w:rsidR="00DB54C3">
        <w:rPr>
          <w:rFonts w:ascii="Arial" w:eastAsia="Calibri" w:hAnsi="Arial" w:cs="Arial"/>
          <w:sz w:val="24"/>
          <w:szCs w:val="24"/>
        </w:rPr>
        <w:t>commenced in April with a three-day workshop held at the national trade union</w:t>
      </w:r>
      <w:r w:rsidR="00E205B0">
        <w:rPr>
          <w:rFonts w:ascii="Arial" w:eastAsia="Calibri" w:hAnsi="Arial" w:cs="Arial"/>
          <w:sz w:val="24"/>
          <w:szCs w:val="24"/>
        </w:rPr>
        <w:t xml:space="preserve"> centre</w:t>
      </w:r>
      <w:r w:rsidR="004F611D">
        <w:rPr>
          <w:rFonts w:ascii="Arial" w:eastAsia="Calibri" w:hAnsi="Arial" w:cs="Arial"/>
          <w:sz w:val="24"/>
          <w:szCs w:val="24"/>
        </w:rPr>
        <w:t xml:space="preserve"> – CESTRAR-,</w:t>
      </w:r>
      <w:r w:rsidR="00DB54C3">
        <w:rPr>
          <w:rFonts w:ascii="Arial" w:eastAsia="Calibri" w:hAnsi="Arial" w:cs="Arial"/>
          <w:sz w:val="24"/>
          <w:szCs w:val="24"/>
        </w:rPr>
        <w:t xml:space="preserve"> Kigali, Rwanda.</w:t>
      </w:r>
      <w:r w:rsidR="00E205B0">
        <w:rPr>
          <w:rFonts w:ascii="Arial" w:eastAsia="Calibri" w:hAnsi="Arial" w:cs="Arial"/>
          <w:sz w:val="24"/>
          <w:szCs w:val="24"/>
        </w:rPr>
        <w:t xml:space="preserve"> </w:t>
      </w:r>
    </w:p>
    <w:p w:rsidR="00DB54C3" w:rsidRDefault="00DB54C3" w:rsidP="00DB54C3">
      <w:pPr>
        <w:rPr>
          <w:rFonts w:ascii="Arial" w:hAnsi="Arial" w:cs="Arial"/>
          <w:lang w:val="en-US"/>
        </w:rPr>
      </w:pPr>
      <w:r>
        <w:rPr>
          <w:rFonts w:ascii="Arial" w:eastAsia="Calibri" w:hAnsi="Arial" w:cs="Arial"/>
          <w:sz w:val="24"/>
          <w:szCs w:val="24"/>
        </w:rPr>
        <w:t>The workshop attended by ten participants</w:t>
      </w:r>
      <w:r w:rsidR="001717D7">
        <w:rPr>
          <w:rFonts w:ascii="Arial" w:eastAsia="Calibri" w:hAnsi="Arial" w:cs="Arial"/>
          <w:sz w:val="24"/>
          <w:szCs w:val="24"/>
        </w:rPr>
        <w:t xml:space="preserve"> from affiliates of CESTRAR</w:t>
      </w:r>
      <w:r>
        <w:rPr>
          <w:rFonts w:ascii="Arial" w:eastAsia="Calibri" w:hAnsi="Arial" w:cs="Arial"/>
          <w:sz w:val="24"/>
          <w:szCs w:val="24"/>
        </w:rPr>
        <w:t xml:space="preserve"> was part of a series of activities designed </w:t>
      </w:r>
      <w:r w:rsidR="009F0591">
        <w:rPr>
          <w:rFonts w:ascii="Arial" w:eastAsia="Calibri" w:hAnsi="Arial" w:cs="Arial"/>
          <w:sz w:val="24"/>
          <w:szCs w:val="24"/>
        </w:rPr>
        <w:t xml:space="preserve">under the Project </w:t>
      </w:r>
      <w:r>
        <w:rPr>
          <w:rFonts w:ascii="Arial" w:eastAsia="Calibri" w:hAnsi="Arial" w:cs="Arial"/>
          <w:sz w:val="24"/>
          <w:szCs w:val="24"/>
        </w:rPr>
        <w:t xml:space="preserve">to raise </w:t>
      </w:r>
      <w:r>
        <w:rPr>
          <w:rFonts w:ascii="Arial" w:hAnsi="Arial" w:cs="Arial"/>
          <w:lang w:val="en-US"/>
        </w:rPr>
        <w:t xml:space="preserve">awareness of the rights of people with disabilities as </w:t>
      </w:r>
      <w:r w:rsidRPr="00C92CC3">
        <w:rPr>
          <w:rFonts w:ascii="Arial" w:hAnsi="Arial" w:cs="Arial"/>
          <w:lang w:val="en-US"/>
        </w:rPr>
        <w:t>enshrined in</w:t>
      </w:r>
      <w:r>
        <w:rPr>
          <w:rFonts w:ascii="Arial" w:hAnsi="Arial" w:cs="Arial"/>
          <w:lang w:val="en-US"/>
        </w:rPr>
        <w:t xml:space="preserve"> Rwanda’s constitution, </w:t>
      </w:r>
      <w:r w:rsidRPr="00C92CC3">
        <w:rPr>
          <w:rFonts w:ascii="Arial" w:hAnsi="Arial" w:cs="Arial"/>
          <w:lang w:val="en-US"/>
        </w:rPr>
        <w:t>UN convention</w:t>
      </w:r>
      <w:r>
        <w:rPr>
          <w:rFonts w:ascii="Arial" w:hAnsi="Arial" w:cs="Arial"/>
          <w:lang w:val="en-US"/>
        </w:rPr>
        <w:t>s</w:t>
      </w:r>
      <w:r w:rsidRPr="00C92CC3">
        <w:rPr>
          <w:rFonts w:ascii="Arial" w:hAnsi="Arial" w:cs="Arial"/>
          <w:lang w:val="en-US"/>
        </w:rPr>
        <w:t xml:space="preserve"> on </w:t>
      </w:r>
      <w:r>
        <w:rPr>
          <w:rFonts w:ascii="Arial" w:hAnsi="Arial" w:cs="Arial"/>
          <w:lang w:val="en-US"/>
        </w:rPr>
        <w:t xml:space="preserve">persons </w:t>
      </w:r>
      <w:r w:rsidRPr="00C92CC3">
        <w:rPr>
          <w:rFonts w:ascii="Arial" w:hAnsi="Arial" w:cs="Arial"/>
          <w:lang w:val="en-US"/>
        </w:rPr>
        <w:t>with disabilities</w:t>
      </w:r>
      <w:r w:rsidR="009F0591">
        <w:rPr>
          <w:rFonts w:ascii="Arial" w:hAnsi="Arial" w:cs="Arial"/>
          <w:lang w:val="en-US"/>
        </w:rPr>
        <w:t xml:space="preserve"> and promoted </w:t>
      </w:r>
      <w:r>
        <w:rPr>
          <w:rFonts w:ascii="Arial" w:hAnsi="Arial" w:cs="Arial"/>
          <w:lang w:val="en-US"/>
        </w:rPr>
        <w:t xml:space="preserve">under </w:t>
      </w:r>
      <w:r w:rsidR="00122116">
        <w:rPr>
          <w:rFonts w:ascii="Arial" w:hAnsi="Arial" w:cs="Arial"/>
          <w:lang w:val="en-US"/>
        </w:rPr>
        <w:t xml:space="preserve">the </w:t>
      </w:r>
      <w:r w:rsidRPr="00C92CC3">
        <w:rPr>
          <w:rFonts w:ascii="Arial" w:hAnsi="Arial" w:cs="Arial"/>
          <w:lang w:val="en-US"/>
        </w:rPr>
        <w:t>policies</w:t>
      </w:r>
      <w:r>
        <w:rPr>
          <w:rFonts w:ascii="Arial" w:hAnsi="Arial" w:cs="Arial"/>
          <w:lang w:val="en-US"/>
        </w:rPr>
        <w:t xml:space="preserve"> and p</w:t>
      </w:r>
      <w:r w:rsidRPr="00C92CC3">
        <w:rPr>
          <w:rFonts w:ascii="Arial" w:hAnsi="Arial" w:cs="Arial"/>
          <w:lang w:val="en-US"/>
        </w:rPr>
        <w:t xml:space="preserve">rograms </w:t>
      </w:r>
      <w:r w:rsidR="009F0591">
        <w:rPr>
          <w:rFonts w:ascii="Arial" w:hAnsi="Arial" w:cs="Arial"/>
          <w:lang w:val="en-US"/>
        </w:rPr>
        <w:t xml:space="preserve">implemented by </w:t>
      </w:r>
      <w:r>
        <w:rPr>
          <w:rFonts w:ascii="Arial" w:hAnsi="Arial" w:cs="Arial"/>
          <w:lang w:val="en-US"/>
        </w:rPr>
        <w:t xml:space="preserve">the </w:t>
      </w:r>
      <w:r w:rsidRPr="00C92CC3">
        <w:rPr>
          <w:rFonts w:ascii="Arial" w:hAnsi="Arial" w:cs="Arial"/>
          <w:lang w:val="en-US"/>
        </w:rPr>
        <w:t>Rwanda</w:t>
      </w:r>
      <w:r>
        <w:rPr>
          <w:rFonts w:ascii="Arial" w:hAnsi="Arial" w:cs="Arial"/>
          <w:lang w:val="en-US"/>
        </w:rPr>
        <w:t>n</w:t>
      </w:r>
      <w:r w:rsidRPr="00C92CC3">
        <w:rPr>
          <w:rFonts w:ascii="Arial" w:hAnsi="Arial" w:cs="Arial"/>
          <w:lang w:val="en-US"/>
        </w:rPr>
        <w:t xml:space="preserve"> Government</w:t>
      </w:r>
      <w:r>
        <w:rPr>
          <w:rFonts w:ascii="Arial" w:hAnsi="Arial" w:cs="Arial"/>
          <w:lang w:val="en-US"/>
        </w:rPr>
        <w:t xml:space="preserve"> </w:t>
      </w:r>
      <w:r w:rsidRPr="00C92CC3">
        <w:rPr>
          <w:rFonts w:ascii="Arial" w:hAnsi="Arial" w:cs="Arial"/>
          <w:lang w:val="en-US"/>
        </w:rPr>
        <w:t>to uplift the standard of living of people with disabilities.</w:t>
      </w:r>
      <w:r w:rsidR="00925F2B">
        <w:rPr>
          <w:rFonts w:ascii="Arial" w:hAnsi="Arial" w:cs="Arial"/>
          <w:lang w:val="en-US"/>
        </w:rPr>
        <w:t xml:space="preserve"> The participants were introduced to the concept of disability, popular perception</w:t>
      </w:r>
      <w:r w:rsidR="00DB6D53">
        <w:rPr>
          <w:rFonts w:ascii="Arial" w:hAnsi="Arial" w:cs="Arial"/>
          <w:lang w:val="en-US"/>
        </w:rPr>
        <w:t>s</w:t>
      </w:r>
      <w:r w:rsidR="00925F2B">
        <w:rPr>
          <w:rFonts w:ascii="Arial" w:hAnsi="Arial" w:cs="Arial"/>
          <w:lang w:val="en-US"/>
        </w:rPr>
        <w:t xml:space="preserve"> of persons with disabi</w:t>
      </w:r>
      <w:r w:rsidR="00504BB7">
        <w:rPr>
          <w:rFonts w:ascii="Arial" w:hAnsi="Arial" w:cs="Arial"/>
          <w:lang w:val="en-US"/>
        </w:rPr>
        <w:t>lities in Rwandan society</w:t>
      </w:r>
      <w:r w:rsidR="00E205B0">
        <w:rPr>
          <w:rFonts w:ascii="Arial" w:hAnsi="Arial" w:cs="Arial"/>
          <w:lang w:val="en-US"/>
        </w:rPr>
        <w:t xml:space="preserve"> and the</w:t>
      </w:r>
      <w:r w:rsidR="00E205B0" w:rsidRPr="00E205B0">
        <w:rPr>
          <w:rFonts w:ascii="Arial" w:hAnsi="Arial" w:cs="Arial"/>
          <w:lang w:val="en-US"/>
        </w:rPr>
        <w:t xml:space="preserve"> </w:t>
      </w:r>
      <w:r w:rsidR="00E205B0">
        <w:rPr>
          <w:rFonts w:ascii="Arial" w:hAnsi="Arial" w:cs="Arial"/>
          <w:lang w:val="en-US"/>
        </w:rPr>
        <w:t xml:space="preserve">difficulties faced by persons with disabilities at workplace. </w:t>
      </w:r>
      <w:r w:rsidR="000E0DD6">
        <w:rPr>
          <w:rFonts w:ascii="Arial" w:hAnsi="Arial" w:cs="Arial"/>
          <w:lang w:val="en-US"/>
        </w:rPr>
        <w:t xml:space="preserve">They were also </w:t>
      </w:r>
      <w:r w:rsidR="008C66B6">
        <w:rPr>
          <w:rFonts w:ascii="Arial" w:hAnsi="Arial" w:cs="Arial"/>
          <w:lang w:val="en-US"/>
        </w:rPr>
        <w:t xml:space="preserve">informed of </w:t>
      </w:r>
      <w:r w:rsidR="000E0DD6">
        <w:rPr>
          <w:rFonts w:ascii="Arial" w:hAnsi="Arial" w:cs="Arial"/>
          <w:lang w:val="en-US"/>
        </w:rPr>
        <w:t>different approaches to disability based on medical and social models</w:t>
      </w:r>
      <w:r w:rsidR="00616569">
        <w:rPr>
          <w:rFonts w:ascii="Arial" w:hAnsi="Arial" w:cs="Arial"/>
          <w:lang w:val="en-US"/>
        </w:rPr>
        <w:t xml:space="preserve"> and their implications for people with disabilities</w:t>
      </w:r>
      <w:r w:rsidR="00CC1F72">
        <w:rPr>
          <w:rFonts w:ascii="Arial" w:hAnsi="Arial" w:cs="Arial"/>
          <w:lang w:val="en-US"/>
        </w:rPr>
        <w:t xml:space="preserve">, their families </w:t>
      </w:r>
      <w:r w:rsidR="00616569">
        <w:rPr>
          <w:rFonts w:ascii="Arial" w:hAnsi="Arial" w:cs="Arial"/>
          <w:lang w:val="en-US"/>
        </w:rPr>
        <w:t>and wider society</w:t>
      </w:r>
      <w:r w:rsidR="000E0DD6">
        <w:rPr>
          <w:rFonts w:ascii="Arial" w:hAnsi="Arial" w:cs="Arial"/>
          <w:lang w:val="en-US"/>
        </w:rPr>
        <w:t xml:space="preserve">. </w:t>
      </w:r>
      <w:r w:rsidR="00504BB7">
        <w:rPr>
          <w:rFonts w:ascii="Arial" w:hAnsi="Arial" w:cs="Arial"/>
          <w:lang w:val="en-US"/>
        </w:rPr>
        <w:t>The material</w:t>
      </w:r>
      <w:r w:rsidR="005310D5">
        <w:rPr>
          <w:rFonts w:ascii="Arial" w:hAnsi="Arial" w:cs="Arial"/>
          <w:lang w:val="en-US"/>
        </w:rPr>
        <w:t xml:space="preserve"> for </w:t>
      </w:r>
      <w:r w:rsidR="00504BB7">
        <w:rPr>
          <w:rFonts w:ascii="Arial" w:hAnsi="Arial" w:cs="Arial"/>
          <w:lang w:val="en-US"/>
        </w:rPr>
        <w:t>the use of awareness-raising and lobbying activi</w:t>
      </w:r>
      <w:r w:rsidR="00E205B0">
        <w:rPr>
          <w:rFonts w:ascii="Arial" w:hAnsi="Arial" w:cs="Arial"/>
          <w:lang w:val="en-US"/>
        </w:rPr>
        <w:t>ties</w:t>
      </w:r>
      <w:r w:rsidR="000165A6">
        <w:rPr>
          <w:rFonts w:ascii="Arial" w:hAnsi="Arial" w:cs="Arial"/>
          <w:lang w:val="en-US"/>
        </w:rPr>
        <w:t xml:space="preserve"> and for the training of disability champions </w:t>
      </w:r>
      <w:r w:rsidR="005310D5">
        <w:rPr>
          <w:rFonts w:ascii="Arial" w:hAnsi="Arial" w:cs="Arial"/>
          <w:lang w:val="en-US"/>
        </w:rPr>
        <w:t xml:space="preserve">was developed and </w:t>
      </w:r>
      <w:r w:rsidR="00E205B0">
        <w:rPr>
          <w:rFonts w:ascii="Arial" w:hAnsi="Arial" w:cs="Arial"/>
          <w:lang w:val="en-US"/>
        </w:rPr>
        <w:t xml:space="preserve">plans are underway for more workplace-based action on disability. </w:t>
      </w:r>
    </w:p>
    <w:p w:rsidR="00DF58E0" w:rsidRDefault="00DF58E0" w:rsidP="00DB54C3">
      <w:pPr>
        <w:rPr>
          <w:rFonts w:ascii="Arial" w:hAnsi="Arial" w:cs="Arial"/>
          <w:lang w:val="en-US"/>
        </w:rPr>
      </w:pPr>
      <w:r>
        <w:rPr>
          <w:rFonts w:ascii="Arial" w:hAnsi="Arial" w:cs="Arial"/>
          <w:noProof/>
          <w:lang w:eastAsia="en-GB"/>
        </w:rPr>
        <w:t xml:space="preserve">    </w:t>
      </w:r>
      <w:r>
        <w:rPr>
          <w:rFonts w:ascii="Arial" w:hAnsi="Arial" w:cs="Arial"/>
          <w:noProof/>
          <w:lang w:eastAsia="en-GB"/>
        </w:rPr>
        <w:drawing>
          <wp:inline distT="0" distB="0" distL="0" distR="0">
            <wp:extent cx="2438400" cy="1828800"/>
            <wp:effectExtent l="19050" t="19050" r="19050" b="19050"/>
            <wp:docPr id="4" name="Picture 2" descr="W:\Euird\BANDULA\TUCAID\2013\Rwanda\DSCN7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uird\BANDULA\TUCAID\2013\Rwanda\DSCN7046.JPG"/>
                    <pic:cNvPicPr>
                      <a:picLocks noChangeAspect="1" noChangeArrowheads="1"/>
                    </pic:cNvPicPr>
                  </pic:nvPicPr>
                  <pic:blipFill>
                    <a:blip r:embed="rId5" cstate="print">
                      <a:lum bright="6000"/>
                    </a:blip>
                    <a:srcRect/>
                    <a:stretch>
                      <a:fillRect/>
                    </a:stretch>
                  </pic:blipFill>
                  <pic:spPr bwMode="auto">
                    <a:xfrm>
                      <a:off x="0" y="0"/>
                      <a:ext cx="2438400" cy="1828800"/>
                    </a:xfrm>
                    <a:prstGeom prst="rect">
                      <a:avLst/>
                    </a:prstGeom>
                    <a:noFill/>
                    <a:ln w="3175">
                      <a:solidFill>
                        <a:schemeClr val="tx1"/>
                      </a:solidFill>
                      <a:miter lim="800000"/>
                      <a:headEnd/>
                      <a:tailEnd/>
                    </a:ln>
                  </pic:spPr>
                </pic:pic>
              </a:graphicData>
            </a:graphic>
          </wp:inline>
        </w:drawing>
      </w:r>
      <w:r>
        <w:rPr>
          <w:rFonts w:ascii="Arial" w:hAnsi="Arial" w:cs="Arial"/>
          <w:noProof/>
          <w:lang w:eastAsia="en-GB"/>
        </w:rPr>
        <w:t xml:space="preserve">            </w:t>
      </w:r>
      <w:r>
        <w:rPr>
          <w:rFonts w:ascii="Arial" w:hAnsi="Arial" w:cs="Arial"/>
          <w:noProof/>
          <w:lang w:eastAsia="en-GB"/>
        </w:rPr>
        <w:drawing>
          <wp:inline distT="0" distB="0" distL="0" distR="0">
            <wp:extent cx="2438400" cy="1828800"/>
            <wp:effectExtent l="19050" t="19050" r="19050" b="19050"/>
            <wp:docPr id="5" name="Picture 3" descr="W:\Euird\BANDULA\TUCAID\2013\Rwanda\DSCN7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uird\BANDULA\TUCAID\2013\Rwanda\DSCN7071.JPG"/>
                    <pic:cNvPicPr>
                      <a:picLocks noChangeAspect="1" noChangeArrowheads="1"/>
                    </pic:cNvPicPr>
                  </pic:nvPicPr>
                  <pic:blipFill>
                    <a:blip r:embed="rId6" cstate="print">
                      <a:lum bright="4000"/>
                    </a:blip>
                    <a:srcRect/>
                    <a:stretch>
                      <a:fillRect/>
                    </a:stretch>
                  </pic:blipFill>
                  <pic:spPr bwMode="auto">
                    <a:xfrm>
                      <a:off x="0" y="0"/>
                      <a:ext cx="2438400" cy="1828800"/>
                    </a:xfrm>
                    <a:prstGeom prst="rect">
                      <a:avLst/>
                    </a:prstGeom>
                    <a:noFill/>
                    <a:ln w="9525" cmpd="sng">
                      <a:solidFill>
                        <a:schemeClr val="tx1"/>
                      </a:solidFill>
                      <a:miter lim="800000"/>
                      <a:headEnd/>
                      <a:tailEnd/>
                    </a:ln>
                  </pic:spPr>
                </pic:pic>
              </a:graphicData>
            </a:graphic>
          </wp:inline>
        </w:drawing>
      </w:r>
    </w:p>
    <w:p w:rsidR="00935274" w:rsidRDefault="00935274" w:rsidP="00DB54C3">
      <w:pPr>
        <w:rPr>
          <w:rFonts w:ascii="Arial" w:hAnsi="Arial" w:cs="Arial"/>
          <w:lang w:val="en-US"/>
        </w:rPr>
      </w:pPr>
      <w:r>
        <w:rPr>
          <w:rFonts w:ascii="Arial" w:hAnsi="Arial" w:cs="Arial"/>
          <w:lang w:val="en-US"/>
        </w:rPr>
        <w:t xml:space="preserve">The Workshop recommended, </w:t>
      </w:r>
      <w:r w:rsidRPr="00935274">
        <w:rPr>
          <w:rFonts w:ascii="Arial" w:hAnsi="Arial" w:cs="Arial"/>
          <w:i/>
          <w:lang w:val="en-US"/>
        </w:rPr>
        <w:t>inter alia</w:t>
      </w:r>
      <w:r>
        <w:rPr>
          <w:rFonts w:ascii="Arial" w:hAnsi="Arial" w:cs="Arial"/>
          <w:lang w:val="en-US"/>
        </w:rPr>
        <w:t xml:space="preserve">, that </w:t>
      </w:r>
    </w:p>
    <w:p w:rsidR="00935274" w:rsidRDefault="00935274" w:rsidP="00935274">
      <w:pPr>
        <w:pStyle w:val="ListParagraph"/>
        <w:numPr>
          <w:ilvl w:val="0"/>
          <w:numId w:val="2"/>
        </w:numPr>
        <w:rPr>
          <w:rFonts w:ascii="Arial" w:hAnsi="Arial" w:cs="Arial"/>
          <w:lang w:val="en-US"/>
        </w:rPr>
      </w:pPr>
      <w:r>
        <w:rPr>
          <w:rFonts w:ascii="Arial" w:hAnsi="Arial" w:cs="Arial"/>
          <w:lang w:val="en-US"/>
        </w:rPr>
        <w:t xml:space="preserve">Strategies and mechanisms be </w:t>
      </w:r>
      <w:r w:rsidR="0045274C">
        <w:rPr>
          <w:rFonts w:ascii="Arial" w:hAnsi="Arial" w:cs="Arial"/>
          <w:lang w:val="en-US"/>
        </w:rPr>
        <w:t xml:space="preserve">put in place </w:t>
      </w:r>
      <w:r>
        <w:rPr>
          <w:rFonts w:ascii="Arial" w:hAnsi="Arial" w:cs="Arial"/>
          <w:lang w:val="en-US"/>
        </w:rPr>
        <w:t>to build self-esteem</w:t>
      </w:r>
      <w:r w:rsidR="0045274C">
        <w:rPr>
          <w:rFonts w:ascii="Arial" w:hAnsi="Arial" w:cs="Arial"/>
          <w:lang w:val="en-US"/>
        </w:rPr>
        <w:t xml:space="preserve"> and confidence</w:t>
      </w:r>
      <w:r>
        <w:rPr>
          <w:rFonts w:ascii="Arial" w:hAnsi="Arial" w:cs="Arial"/>
          <w:lang w:val="en-US"/>
        </w:rPr>
        <w:t xml:space="preserve"> among people with disabilities;</w:t>
      </w:r>
    </w:p>
    <w:p w:rsidR="00935274" w:rsidRDefault="00935274" w:rsidP="00935274">
      <w:pPr>
        <w:pStyle w:val="ListParagraph"/>
        <w:numPr>
          <w:ilvl w:val="0"/>
          <w:numId w:val="2"/>
        </w:numPr>
        <w:rPr>
          <w:rFonts w:ascii="Arial" w:hAnsi="Arial" w:cs="Arial"/>
          <w:lang w:val="en-US"/>
        </w:rPr>
      </w:pPr>
      <w:r>
        <w:rPr>
          <w:rFonts w:ascii="Arial" w:hAnsi="Arial" w:cs="Arial"/>
          <w:lang w:val="en-US"/>
        </w:rPr>
        <w:t xml:space="preserve">Trade unions implement </w:t>
      </w:r>
      <w:proofErr w:type="spellStart"/>
      <w:r>
        <w:rPr>
          <w:rFonts w:ascii="Arial" w:hAnsi="Arial" w:cs="Arial"/>
          <w:lang w:val="en-US"/>
        </w:rPr>
        <w:t>programmes</w:t>
      </w:r>
      <w:proofErr w:type="spellEnd"/>
      <w:r>
        <w:rPr>
          <w:rFonts w:ascii="Arial" w:hAnsi="Arial" w:cs="Arial"/>
          <w:lang w:val="en-US"/>
        </w:rPr>
        <w:t xml:space="preserve"> to address their specific needs</w:t>
      </w:r>
      <w:r w:rsidR="00A56E71">
        <w:rPr>
          <w:rFonts w:ascii="Arial" w:hAnsi="Arial" w:cs="Arial"/>
          <w:lang w:val="en-US"/>
        </w:rPr>
        <w:t xml:space="preserve"> and concerns</w:t>
      </w:r>
      <w:r>
        <w:rPr>
          <w:rFonts w:ascii="Arial" w:hAnsi="Arial" w:cs="Arial"/>
          <w:lang w:val="en-US"/>
        </w:rPr>
        <w:t>;</w:t>
      </w:r>
    </w:p>
    <w:p w:rsidR="00935274" w:rsidRDefault="00935274" w:rsidP="00935274">
      <w:pPr>
        <w:pStyle w:val="ListParagraph"/>
        <w:numPr>
          <w:ilvl w:val="0"/>
          <w:numId w:val="2"/>
        </w:numPr>
        <w:rPr>
          <w:rFonts w:ascii="Arial" w:hAnsi="Arial" w:cs="Arial"/>
          <w:lang w:val="en-US"/>
        </w:rPr>
      </w:pPr>
      <w:r>
        <w:rPr>
          <w:rFonts w:ascii="Arial" w:hAnsi="Arial" w:cs="Arial"/>
          <w:lang w:val="en-US"/>
        </w:rPr>
        <w:t xml:space="preserve">Trade unions develop capacity building </w:t>
      </w:r>
      <w:proofErr w:type="spellStart"/>
      <w:r>
        <w:rPr>
          <w:rFonts w:ascii="Arial" w:hAnsi="Arial" w:cs="Arial"/>
          <w:lang w:val="en-US"/>
        </w:rPr>
        <w:t>programmes</w:t>
      </w:r>
      <w:proofErr w:type="spellEnd"/>
      <w:r>
        <w:rPr>
          <w:rFonts w:ascii="Arial" w:hAnsi="Arial" w:cs="Arial"/>
          <w:lang w:val="en-US"/>
        </w:rPr>
        <w:t xml:space="preserve"> to inform and educate workers with disabilities on their rights in line with the country’s legislation and UN Conventions on persons with disabilities;</w:t>
      </w:r>
    </w:p>
    <w:p w:rsidR="00935274" w:rsidRDefault="00935274" w:rsidP="00935274">
      <w:pPr>
        <w:pStyle w:val="ListParagraph"/>
        <w:numPr>
          <w:ilvl w:val="0"/>
          <w:numId w:val="2"/>
        </w:numPr>
        <w:rPr>
          <w:rFonts w:ascii="Arial" w:hAnsi="Arial" w:cs="Arial"/>
          <w:lang w:val="en-US"/>
        </w:rPr>
      </w:pPr>
      <w:r>
        <w:rPr>
          <w:rFonts w:ascii="Arial" w:hAnsi="Arial" w:cs="Arial"/>
          <w:lang w:val="en-US"/>
        </w:rPr>
        <w:t>Partnership and cooperation between organization</w:t>
      </w:r>
      <w:r w:rsidR="00A56E71">
        <w:rPr>
          <w:rFonts w:ascii="Arial" w:hAnsi="Arial" w:cs="Arial"/>
          <w:lang w:val="en-US"/>
        </w:rPr>
        <w:t>s</w:t>
      </w:r>
      <w:r>
        <w:rPr>
          <w:rFonts w:ascii="Arial" w:hAnsi="Arial" w:cs="Arial"/>
          <w:lang w:val="en-US"/>
        </w:rPr>
        <w:t xml:space="preserve"> representing peopl</w:t>
      </w:r>
      <w:r w:rsidR="0045274C">
        <w:rPr>
          <w:rFonts w:ascii="Arial" w:hAnsi="Arial" w:cs="Arial"/>
          <w:lang w:val="en-US"/>
        </w:rPr>
        <w:t>e with disabilities be promoted.</w:t>
      </w:r>
    </w:p>
    <w:p w:rsidR="00DB54C3" w:rsidRPr="00C92CC3" w:rsidRDefault="002254A2" w:rsidP="00DB54C3">
      <w:pPr>
        <w:rPr>
          <w:rFonts w:ascii="Arial" w:hAnsi="Arial" w:cs="Arial"/>
          <w:lang w:val="en-US"/>
        </w:rPr>
      </w:pPr>
      <w:r>
        <w:rPr>
          <w:rFonts w:ascii="Arial" w:hAnsi="Arial" w:cs="Arial"/>
          <w:lang w:val="en-US"/>
        </w:rPr>
        <w:t xml:space="preserve">The Project, implemented by Disability Aid Abroad, a Northern Ireland Charity, in partnership with CESTRAR, builds on the achievements of similar initiatives by the DAA in Tanzania and Uganda with financial support from TUC Aid and other Solidarity Support Organizations. </w:t>
      </w:r>
    </w:p>
    <w:p w:rsidR="00DB54C3" w:rsidRPr="00DB54C3" w:rsidRDefault="00DB54C3" w:rsidP="00821BA0">
      <w:pPr>
        <w:rPr>
          <w:rFonts w:ascii="Arial" w:hAnsi="Arial" w:cs="Arial"/>
          <w:sz w:val="24"/>
          <w:szCs w:val="24"/>
        </w:rPr>
      </w:pPr>
    </w:p>
    <w:sectPr w:rsidR="00DB54C3" w:rsidRPr="00DB54C3" w:rsidSect="001066B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46023"/>
    <w:multiLevelType w:val="hybridMultilevel"/>
    <w:tmpl w:val="E1B44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E55A61"/>
    <w:multiLevelType w:val="hybridMultilevel"/>
    <w:tmpl w:val="15722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1BA0"/>
    <w:rsid w:val="000165A6"/>
    <w:rsid w:val="0008251C"/>
    <w:rsid w:val="000D0F0A"/>
    <w:rsid w:val="000E0DD6"/>
    <w:rsid w:val="001066B2"/>
    <w:rsid w:val="00122116"/>
    <w:rsid w:val="001717D7"/>
    <w:rsid w:val="002254A2"/>
    <w:rsid w:val="00227AD2"/>
    <w:rsid w:val="00287F14"/>
    <w:rsid w:val="00341D26"/>
    <w:rsid w:val="0039209C"/>
    <w:rsid w:val="003F3A37"/>
    <w:rsid w:val="0045274C"/>
    <w:rsid w:val="00475B70"/>
    <w:rsid w:val="004A3377"/>
    <w:rsid w:val="004D60F9"/>
    <w:rsid w:val="004F611D"/>
    <w:rsid w:val="00504BB7"/>
    <w:rsid w:val="005310D5"/>
    <w:rsid w:val="005906A1"/>
    <w:rsid w:val="005C11EA"/>
    <w:rsid w:val="00616569"/>
    <w:rsid w:val="00713C6E"/>
    <w:rsid w:val="00821BA0"/>
    <w:rsid w:val="0085620F"/>
    <w:rsid w:val="008C66B6"/>
    <w:rsid w:val="008D0EEF"/>
    <w:rsid w:val="00925F2B"/>
    <w:rsid w:val="00935274"/>
    <w:rsid w:val="009648ED"/>
    <w:rsid w:val="009B194A"/>
    <w:rsid w:val="009D34C7"/>
    <w:rsid w:val="009E734F"/>
    <w:rsid w:val="009F0591"/>
    <w:rsid w:val="00A42E05"/>
    <w:rsid w:val="00A56E71"/>
    <w:rsid w:val="00AB20F6"/>
    <w:rsid w:val="00AC2AB2"/>
    <w:rsid w:val="00AE48FD"/>
    <w:rsid w:val="00B245A3"/>
    <w:rsid w:val="00B43F53"/>
    <w:rsid w:val="00BF147A"/>
    <w:rsid w:val="00C04099"/>
    <w:rsid w:val="00CC1F72"/>
    <w:rsid w:val="00D2367B"/>
    <w:rsid w:val="00DB54C3"/>
    <w:rsid w:val="00DB6D53"/>
    <w:rsid w:val="00DE7087"/>
    <w:rsid w:val="00DF58E0"/>
    <w:rsid w:val="00E10460"/>
    <w:rsid w:val="00E205B0"/>
    <w:rsid w:val="00E845B6"/>
    <w:rsid w:val="00F7167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6B2"/>
  </w:style>
  <w:style w:type="paragraph" w:styleId="Heading1">
    <w:name w:val="heading 1"/>
    <w:basedOn w:val="Normal"/>
    <w:next w:val="Normal"/>
    <w:link w:val="Heading1Char"/>
    <w:uiPriority w:val="9"/>
    <w:qFormat/>
    <w:rsid w:val="000165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DD6"/>
    <w:pPr>
      <w:ind w:left="720"/>
      <w:contextualSpacing/>
    </w:pPr>
    <w:rPr>
      <w:rFonts w:ascii="Calibri" w:eastAsia="Calibri" w:hAnsi="Calibri" w:cs="Times New Roman"/>
    </w:rPr>
  </w:style>
  <w:style w:type="character" w:customStyle="1" w:styleId="Heading1Char">
    <w:name w:val="Heading 1 Char"/>
    <w:basedOn w:val="DefaultParagraphFont"/>
    <w:link w:val="Heading1"/>
    <w:uiPriority w:val="9"/>
    <w:rsid w:val="000165A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F5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8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Kothalb</dc:creator>
  <cp:lastModifiedBy>Kothalb</cp:lastModifiedBy>
  <cp:revision>30</cp:revision>
  <dcterms:created xsi:type="dcterms:W3CDTF">2014-05-08T10:30:00Z</dcterms:created>
  <dcterms:modified xsi:type="dcterms:W3CDTF">2014-05-15T08:29:00Z</dcterms:modified>
</cp:coreProperties>
</file>