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C12" w:rsidRDefault="00085ECC">
      <w:pPr>
        <w:pStyle w:val="T7Date"/>
      </w:pPr>
      <w:r>
        <w:rPr>
          <w:noProof/>
          <w:sz w:val="20"/>
          <w:lang w:eastAsia="en-GB"/>
        </w:rPr>
        <w:drawing>
          <wp:anchor distT="0" distB="0" distL="114300" distR="114300" simplePos="0" relativeHeight="251657728" behindDoc="0" locked="1" layoutInCell="1" allowOverlap="1">
            <wp:simplePos x="0" y="0"/>
            <wp:positionH relativeFrom="margin">
              <wp:posOffset>3431540</wp:posOffset>
            </wp:positionH>
            <wp:positionV relativeFrom="margin">
              <wp:posOffset>0</wp:posOffset>
            </wp:positionV>
            <wp:extent cx="1638300" cy="895350"/>
            <wp:effectExtent l="0" t="0" r="0" b="0"/>
            <wp:wrapNone/>
            <wp:docPr id="23" name="Picture 23" descr="TUC logo mon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UC logo mon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C12">
        <w:rPr>
          <w:b/>
          <w:bCs w:val="0"/>
        </w:rPr>
        <w:t>date:</w:t>
      </w:r>
      <w:r w:rsidR="00756C12">
        <w:t xml:space="preserve"> </w:t>
      </w:r>
      <w:bookmarkStart w:id="0" w:name="bmDate"/>
      <w:r w:rsidR="005F01B8">
        <w:t>24 November 2016</w:t>
      </w:r>
      <w:bookmarkEnd w:id="0"/>
    </w:p>
    <w:p w:rsidR="00756C12" w:rsidRDefault="00756C12">
      <w:pPr>
        <w:pStyle w:val="T7Embargo"/>
      </w:pPr>
      <w:r>
        <w:rPr>
          <w:b/>
          <w:bCs/>
        </w:rPr>
        <w:t>embargo</w:t>
      </w:r>
      <w:r>
        <w:t xml:space="preserve">: </w:t>
      </w:r>
      <w:bookmarkStart w:id="1" w:name="bmEmbargo"/>
      <w:r w:rsidR="005F01B8">
        <w:t>Immediate release</w:t>
      </w:r>
      <w:bookmarkEnd w:id="1"/>
    </w:p>
    <w:p w:rsidR="00756C12" w:rsidRDefault="00756C12">
      <w:pPr>
        <w:pStyle w:val="Header"/>
        <w:tabs>
          <w:tab w:val="clear" w:pos="4320"/>
          <w:tab w:val="clear" w:pos="8640"/>
        </w:tabs>
        <w:spacing w:after="1320"/>
      </w:pPr>
      <w:bookmarkStart w:id="2" w:name="_GoBack"/>
      <w:bookmarkEnd w:id="2"/>
    </w:p>
    <w:p w:rsidR="00756C12" w:rsidRDefault="005F01B8">
      <w:pPr>
        <w:pStyle w:val="T7MainTitle"/>
      </w:pPr>
      <w:bookmarkStart w:id="3" w:name="bmMainTitle"/>
      <w:r>
        <w:t>North East Women Reclaim the Night</w:t>
      </w:r>
      <w:bookmarkEnd w:id="3"/>
    </w:p>
    <w:p w:rsidR="00756C12" w:rsidRDefault="00756C12">
      <w:pPr>
        <w:pStyle w:val="T7TextBodyHardReturn"/>
      </w:pPr>
    </w:p>
    <w:p w:rsidR="00085ECC" w:rsidRPr="009815A5" w:rsidRDefault="00085ECC" w:rsidP="00085ECC">
      <w:pPr>
        <w:spacing w:before="100" w:beforeAutospacing="1"/>
        <w:jc w:val="both"/>
        <w:rPr>
          <w:rFonts w:ascii="Arial" w:hAnsi="Arial" w:cs="Arial"/>
          <w:b/>
          <w:bCs/>
          <w:sz w:val="24"/>
          <w:szCs w:val="24"/>
          <w:lang w:eastAsia="en-GB"/>
        </w:rPr>
      </w:pPr>
      <w:bookmarkStart w:id="4" w:name="bmStart"/>
      <w:bookmarkEnd w:id="4"/>
      <w:r w:rsidRPr="002E4931">
        <w:rPr>
          <w:rFonts w:ascii="Arial" w:hAnsi="Arial" w:cs="Arial"/>
          <w:color w:val="000000"/>
          <w:sz w:val="24"/>
          <w:szCs w:val="24"/>
          <w:lang w:val="en"/>
        </w:rPr>
        <w:t>There will be 16 days of activism from the 25th November - the United Nations International Day for the Elimination of Violence against Women – to 10</w:t>
      </w:r>
      <w:r w:rsidRPr="002E4931">
        <w:rPr>
          <w:rFonts w:ascii="Arial" w:hAnsi="Arial" w:cs="Arial"/>
          <w:color w:val="000000"/>
          <w:sz w:val="24"/>
          <w:szCs w:val="24"/>
          <w:vertAlign w:val="superscript"/>
          <w:lang w:val="en"/>
        </w:rPr>
        <w:t>th</w:t>
      </w:r>
      <w:r w:rsidRPr="002E4931">
        <w:rPr>
          <w:rFonts w:ascii="Arial" w:hAnsi="Arial" w:cs="Arial"/>
          <w:color w:val="000000"/>
          <w:sz w:val="24"/>
          <w:szCs w:val="24"/>
          <w:lang w:val="en"/>
        </w:rPr>
        <w:t xml:space="preserve"> December, Human Rights Day.  The </w:t>
      </w:r>
      <w:hyperlink r:id="rId9" w:history="1">
        <w:r w:rsidRPr="002E4931">
          <w:rPr>
            <w:rStyle w:val="Hyperlink"/>
            <w:rFonts w:ascii="Arial" w:hAnsi="Arial" w:cs="Arial"/>
            <w:color w:val="000000"/>
            <w:sz w:val="24"/>
            <w:szCs w:val="24"/>
            <w:lang w:val="en"/>
          </w:rPr>
          <w:t>16 Days of Activism against Gender-Based Violence Campaign</w:t>
        </w:r>
      </w:hyperlink>
      <w:r w:rsidRPr="002E4931">
        <w:rPr>
          <w:rFonts w:ascii="Arial" w:hAnsi="Arial" w:cs="Arial"/>
          <w:color w:val="000000"/>
          <w:sz w:val="24"/>
          <w:szCs w:val="24"/>
          <w:lang w:val="en"/>
        </w:rPr>
        <w:t> is a time to galvanise action to end violence against women and girls around the world</w:t>
      </w:r>
      <w:r w:rsidRPr="009815A5">
        <w:rPr>
          <w:rFonts w:ascii="Arial" w:hAnsi="Arial" w:cs="Arial"/>
          <w:sz w:val="24"/>
          <w:szCs w:val="24"/>
          <w:lang w:val="en"/>
        </w:rPr>
        <w:t>.</w:t>
      </w:r>
      <w:r w:rsidRPr="009815A5">
        <w:rPr>
          <w:rFonts w:ascii="Arial" w:hAnsi="Arial" w:cs="Arial"/>
          <w:b/>
          <w:bCs/>
          <w:sz w:val="24"/>
          <w:szCs w:val="24"/>
          <w:lang w:val="en" w:eastAsia="en-GB"/>
        </w:rPr>
        <w:t xml:space="preserve"> </w:t>
      </w:r>
      <w:r w:rsidRPr="009815A5">
        <w:rPr>
          <w:rFonts w:ascii="Arial" w:hAnsi="Arial" w:cs="Arial"/>
          <w:sz w:val="24"/>
          <w:szCs w:val="24"/>
          <w:lang w:eastAsia="en-GB"/>
        </w:rPr>
        <w:t> In Newcastle on Saturday the 26</w:t>
      </w:r>
      <w:r w:rsidRPr="009815A5">
        <w:rPr>
          <w:rFonts w:ascii="Arial" w:hAnsi="Arial" w:cs="Arial"/>
          <w:sz w:val="24"/>
          <w:szCs w:val="24"/>
          <w:vertAlign w:val="superscript"/>
          <w:lang w:eastAsia="en-GB"/>
        </w:rPr>
        <w:t>th</w:t>
      </w:r>
      <w:r>
        <w:rPr>
          <w:rFonts w:ascii="Arial" w:hAnsi="Arial" w:cs="Arial"/>
          <w:sz w:val="24"/>
          <w:szCs w:val="24"/>
          <w:lang w:eastAsia="en-GB"/>
        </w:rPr>
        <w:t xml:space="preserve"> November </w:t>
      </w:r>
      <w:r w:rsidRPr="009815A5">
        <w:rPr>
          <w:rFonts w:ascii="Arial" w:hAnsi="Arial" w:cs="Arial"/>
          <w:sz w:val="24"/>
          <w:szCs w:val="24"/>
          <w:lang w:eastAsia="en-GB"/>
        </w:rPr>
        <w:t xml:space="preserve">hundreds will </w:t>
      </w:r>
      <w:r>
        <w:rPr>
          <w:rFonts w:ascii="Arial" w:hAnsi="Arial" w:cs="Arial"/>
          <w:sz w:val="24"/>
          <w:szCs w:val="24"/>
          <w:lang w:eastAsia="en-GB"/>
        </w:rPr>
        <w:t>m</w:t>
      </w:r>
      <w:r w:rsidRPr="009815A5">
        <w:rPr>
          <w:rFonts w:ascii="Arial" w:hAnsi="Arial" w:cs="Arial"/>
          <w:sz w:val="24"/>
          <w:szCs w:val="24"/>
          <w:lang w:eastAsia="en-GB"/>
        </w:rPr>
        <w:t xml:space="preserve">arch to raise awareness of sexual assault and domestic abuse against women </w:t>
      </w:r>
    </w:p>
    <w:p w:rsidR="00085ECC" w:rsidRDefault="00085ECC" w:rsidP="00085ECC">
      <w:pPr>
        <w:jc w:val="both"/>
        <w:rPr>
          <w:color w:val="000000"/>
          <w:sz w:val="28"/>
          <w:szCs w:val="28"/>
          <w:lang w:eastAsia="en-GB"/>
        </w:rPr>
      </w:pPr>
    </w:p>
    <w:p w:rsidR="00085ECC" w:rsidRPr="002E4931" w:rsidRDefault="00085ECC" w:rsidP="00085ECC">
      <w:pPr>
        <w:pStyle w:val="NormalWeb"/>
        <w:shd w:val="clear" w:color="auto" w:fill="FFFFFF"/>
        <w:jc w:val="both"/>
        <w:rPr>
          <w:rFonts w:ascii="Arial" w:hAnsi="Arial" w:cs="Arial"/>
          <w:color w:val="000000"/>
        </w:rPr>
      </w:pPr>
      <w:r w:rsidRPr="002E4931">
        <w:rPr>
          <w:rFonts w:ascii="Arial" w:hAnsi="Arial" w:cs="Arial"/>
          <w:color w:val="000000"/>
        </w:rPr>
        <w:t>Violence against women continues to occur every minute of every day, but women everywhere are making a stand. Join us and join millions across the globe who will be marking the annual United Nations Day to End Violence Against Women</w:t>
      </w:r>
      <w:r w:rsidRPr="002E4931">
        <w:rPr>
          <w:rFonts w:ascii="Arial" w:hAnsi="Arial" w:cs="Arial"/>
          <w:color w:val="1F497D"/>
        </w:rPr>
        <w:t>.</w:t>
      </w:r>
    </w:p>
    <w:p w:rsidR="00085ECC" w:rsidRPr="002E4931" w:rsidRDefault="00085ECC" w:rsidP="00085ECC">
      <w:pPr>
        <w:spacing w:before="100" w:beforeAutospacing="1" w:after="345"/>
        <w:jc w:val="both"/>
        <w:rPr>
          <w:rFonts w:ascii="Arial" w:hAnsi="Arial" w:cs="Arial"/>
          <w:color w:val="000000"/>
          <w:sz w:val="24"/>
          <w:szCs w:val="24"/>
          <w:lang w:eastAsia="en-GB"/>
        </w:rPr>
      </w:pPr>
      <w:r w:rsidRPr="002E4931">
        <w:rPr>
          <w:rFonts w:ascii="Arial" w:hAnsi="Arial" w:cs="Arial"/>
          <w:color w:val="000000"/>
          <w:sz w:val="24"/>
          <w:szCs w:val="24"/>
          <w:lang w:val="en"/>
        </w:rPr>
        <w:t xml:space="preserve">One of the major challenges to efforts to prevent and end violence against women and girls worldwide is the substantial funding shortfall. As a result, resources for initiatives to prevent and end violence against women and girls are severely lacking. </w:t>
      </w:r>
      <w:r w:rsidRPr="002E4931">
        <w:rPr>
          <w:rFonts w:ascii="Arial" w:hAnsi="Arial" w:cs="Arial"/>
          <w:color w:val="000000"/>
          <w:sz w:val="24"/>
          <w:szCs w:val="24"/>
          <w:lang w:eastAsia="en-GB"/>
        </w:rPr>
        <w:t>More than 100 people are set to stand up to sexual assault and domestic abuse as part of the Northern TUC’s 10th anniversary Reclaim the Night march.</w:t>
      </w:r>
    </w:p>
    <w:p w:rsidR="00085ECC" w:rsidRDefault="00085ECC" w:rsidP="00085ECC">
      <w:pPr>
        <w:spacing w:before="100" w:beforeAutospacing="1"/>
        <w:jc w:val="both"/>
        <w:rPr>
          <w:rFonts w:ascii="Arial" w:hAnsi="Arial" w:cs="Arial"/>
          <w:color w:val="000000"/>
          <w:sz w:val="24"/>
          <w:szCs w:val="24"/>
        </w:rPr>
      </w:pPr>
      <w:r w:rsidRPr="002E4931">
        <w:rPr>
          <w:rFonts w:ascii="Arial" w:hAnsi="Arial" w:cs="Arial"/>
          <w:color w:val="000000"/>
          <w:sz w:val="24"/>
          <w:szCs w:val="24"/>
          <w:lang w:eastAsia="en-GB"/>
        </w:rPr>
        <w:t>Debbie Simpson, Chair of the Northern TUC’s women’s group said: “</w:t>
      </w:r>
      <w:r w:rsidRPr="002E4931">
        <w:rPr>
          <w:rFonts w:ascii="Arial" w:hAnsi="Arial" w:cs="Arial"/>
          <w:color w:val="000000"/>
          <w:sz w:val="24"/>
          <w:szCs w:val="24"/>
        </w:rPr>
        <w:t>All women have the right to use public spaces both in the daytime and after dark without the fear of sexual harassment and assault. We hope that our event will once again raise awareness that violence against women is unfortunately an ongoing battle - which many face on a daily basis. I hope regional women, and men, will add their support and join with others around the world to mark the International Day to End Violence Against Women.”</w:t>
      </w:r>
    </w:p>
    <w:p w:rsidR="00085ECC" w:rsidRDefault="00085ECC" w:rsidP="00085ECC">
      <w:pPr>
        <w:widowControl/>
        <w:rPr>
          <w:rFonts w:ascii="Arial" w:hAnsi="Arial" w:cs="Arial"/>
          <w:color w:val="000000"/>
          <w:sz w:val="24"/>
          <w:szCs w:val="24"/>
        </w:rPr>
      </w:pPr>
      <w:r>
        <w:rPr>
          <w:rFonts w:ascii="Arial" w:hAnsi="Arial" w:cs="Arial"/>
          <w:color w:val="000000"/>
          <w:sz w:val="24"/>
          <w:szCs w:val="24"/>
        </w:rPr>
        <w:br w:type="page"/>
      </w:r>
    </w:p>
    <w:p w:rsidR="00085ECC" w:rsidRPr="002E4931" w:rsidRDefault="00085ECC" w:rsidP="00085ECC">
      <w:pPr>
        <w:spacing w:before="100" w:beforeAutospacing="1"/>
        <w:jc w:val="both"/>
        <w:rPr>
          <w:rFonts w:ascii="Arial" w:hAnsi="Arial" w:cs="Arial"/>
          <w:color w:val="000000"/>
          <w:sz w:val="24"/>
          <w:szCs w:val="24"/>
          <w:lang w:eastAsia="en-GB"/>
        </w:rPr>
      </w:pPr>
      <w:r w:rsidRPr="002E4931">
        <w:rPr>
          <w:rFonts w:ascii="Arial" w:hAnsi="Arial" w:cs="Arial"/>
          <w:color w:val="000000"/>
          <w:sz w:val="24"/>
          <w:szCs w:val="24"/>
          <w:lang w:eastAsia="en-GB"/>
        </w:rPr>
        <w:lastRenderedPageBreak/>
        <w:t xml:space="preserve">The march will begin at 6pm in Old Eldon Square and march up Northumberland Street, led by the Bangshees, a community-based all women drumming band, to The Sutherland Building, Northumberland Road where marchers will hear from </w:t>
      </w:r>
      <w:r w:rsidRPr="002E4931">
        <w:rPr>
          <w:rFonts w:ascii="Arial" w:hAnsi="Arial" w:cs="Arial"/>
          <w:b/>
          <w:bCs/>
          <w:color w:val="000000"/>
          <w:sz w:val="24"/>
          <w:szCs w:val="24"/>
          <w:lang w:eastAsia="en-GB"/>
        </w:rPr>
        <w:t>Debbie</w:t>
      </w:r>
      <w:r w:rsidRPr="002E4931">
        <w:rPr>
          <w:rFonts w:ascii="Arial" w:hAnsi="Arial" w:cs="Arial"/>
          <w:color w:val="000000"/>
          <w:sz w:val="24"/>
          <w:szCs w:val="24"/>
          <w:lang w:eastAsia="en-GB"/>
        </w:rPr>
        <w:t xml:space="preserve">, </w:t>
      </w:r>
      <w:r w:rsidRPr="002E4931">
        <w:rPr>
          <w:rFonts w:ascii="Arial" w:hAnsi="Arial" w:cs="Arial"/>
          <w:b/>
          <w:bCs/>
          <w:color w:val="000000"/>
          <w:sz w:val="24"/>
          <w:szCs w:val="24"/>
          <w:lang w:eastAsia="en-GB"/>
        </w:rPr>
        <w:t>Emma Lewell-Buck</w:t>
      </w:r>
      <w:r w:rsidRPr="002E4931">
        <w:rPr>
          <w:rFonts w:ascii="Arial" w:hAnsi="Arial" w:cs="Arial"/>
          <w:color w:val="000000"/>
          <w:sz w:val="24"/>
          <w:szCs w:val="24"/>
          <w:lang w:eastAsia="en-GB"/>
        </w:rPr>
        <w:t xml:space="preserve">, Shadow Minister for Children and Families and MP for South Shields, </w:t>
      </w:r>
      <w:r w:rsidRPr="002E4931">
        <w:rPr>
          <w:rFonts w:ascii="Arial" w:hAnsi="Arial" w:cs="Arial"/>
          <w:b/>
          <w:bCs/>
          <w:color w:val="000000"/>
          <w:sz w:val="24"/>
          <w:szCs w:val="24"/>
          <w:lang w:eastAsia="en-GB"/>
        </w:rPr>
        <w:t>Joyce McCarty</w:t>
      </w:r>
      <w:r w:rsidRPr="002E4931">
        <w:rPr>
          <w:rFonts w:ascii="Arial" w:hAnsi="Arial" w:cs="Arial"/>
          <w:color w:val="000000"/>
          <w:sz w:val="24"/>
          <w:szCs w:val="24"/>
          <w:lang w:eastAsia="en-GB"/>
        </w:rPr>
        <w:t xml:space="preserve">, Deputy Leader of Newcastle Council and </w:t>
      </w:r>
      <w:r w:rsidRPr="002E4931">
        <w:rPr>
          <w:rFonts w:ascii="Arial" w:hAnsi="Arial" w:cs="Arial"/>
          <w:b/>
          <w:bCs/>
          <w:color w:val="000000"/>
          <w:sz w:val="24"/>
          <w:szCs w:val="24"/>
          <w:lang w:eastAsia="en-GB"/>
        </w:rPr>
        <w:t>Pat Heron</w:t>
      </w:r>
      <w:r w:rsidRPr="002E4931">
        <w:rPr>
          <w:rFonts w:ascii="Arial" w:hAnsi="Arial" w:cs="Arial"/>
          <w:color w:val="000000"/>
          <w:sz w:val="24"/>
          <w:szCs w:val="24"/>
          <w:lang w:eastAsia="en-GB"/>
        </w:rPr>
        <w:t>, Chair of UNISON’s Northern Region Women’s Network will also be speaking at the event.</w:t>
      </w:r>
    </w:p>
    <w:p w:rsidR="00085ECC" w:rsidRPr="002E4931" w:rsidRDefault="00085ECC" w:rsidP="00085ECC">
      <w:pPr>
        <w:jc w:val="both"/>
        <w:rPr>
          <w:rFonts w:ascii="Arial" w:hAnsi="Arial" w:cs="Arial"/>
          <w:color w:val="000000"/>
          <w:sz w:val="24"/>
          <w:szCs w:val="24"/>
        </w:rPr>
      </w:pPr>
    </w:p>
    <w:p w:rsidR="00085ECC" w:rsidRPr="002E4931" w:rsidRDefault="00085ECC" w:rsidP="00085ECC">
      <w:pPr>
        <w:pStyle w:val="NormalWeb"/>
        <w:shd w:val="clear" w:color="auto" w:fill="FFFFFF"/>
        <w:jc w:val="both"/>
        <w:rPr>
          <w:rFonts w:ascii="Arial" w:hAnsi="Arial" w:cs="Arial"/>
          <w:color w:val="000000"/>
        </w:rPr>
      </w:pPr>
      <w:r w:rsidRPr="002E4931">
        <w:rPr>
          <w:rFonts w:ascii="Arial" w:hAnsi="Arial" w:cs="Arial"/>
          <w:color w:val="000000"/>
        </w:rPr>
        <w:t>Join us for Newcastle Reclaim the Night; bring your banners, whistles and drums to shout a loud NO to rape and all forms of male violence against women and take back your night.</w:t>
      </w:r>
    </w:p>
    <w:p w:rsidR="00756C12" w:rsidRDefault="00756C12">
      <w:pPr>
        <w:pStyle w:val="T7TextBody"/>
      </w:pPr>
    </w:p>
    <w:p w:rsidR="00756C12" w:rsidRDefault="00756C12">
      <w:pPr>
        <w:pStyle w:val="T7TextBodyHardReturn"/>
      </w:pPr>
    </w:p>
    <w:p w:rsidR="00756C12" w:rsidRDefault="00756C12">
      <w:pPr>
        <w:pStyle w:val="T7TextBody"/>
      </w:pPr>
    </w:p>
    <w:p w:rsidR="00756C12" w:rsidRDefault="00756C12">
      <w:pPr>
        <w:pStyle w:val="T7TextBodyHardReturn"/>
      </w:pPr>
    </w:p>
    <w:p w:rsidR="00756C12" w:rsidRDefault="00756C12">
      <w:pPr>
        <w:pStyle w:val="T7Notes"/>
        <w:rPr>
          <w:b/>
          <w:bCs/>
        </w:rPr>
      </w:pPr>
    </w:p>
    <w:p w:rsidR="00756C12" w:rsidRDefault="00756C12">
      <w:pPr>
        <w:pStyle w:val="T7Notes"/>
        <w:rPr>
          <w:b/>
          <w:bCs/>
        </w:rPr>
      </w:pPr>
      <w:r>
        <w:rPr>
          <w:b/>
          <w:bCs/>
        </w:rPr>
        <w:t xml:space="preserve">NOTES TO EDITORS: </w:t>
      </w:r>
    </w:p>
    <w:p w:rsidR="00756C12" w:rsidRDefault="00756C12">
      <w:pPr>
        <w:pStyle w:val="T7Notes"/>
      </w:pPr>
      <w:r>
        <w:t xml:space="preserve"> - All TUC press releases can be found at </w:t>
      </w:r>
      <w:hyperlink r:id="rId10" w:history="1">
        <w:r>
          <w:rPr>
            <w:rStyle w:val="Hyperlink"/>
          </w:rPr>
          <w:t>www.tuc.org.uk</w:t>
        </w:r>
      </w:hyperlink>
      <w:r>
        <w:t xml:space="preserve"> </w:t>
      </w:r>
    </w:p>
    <w:p w:rsidR="00756C12" w:rsidRDefault="00756C12">
      <w:pPr>
        <w:pStyle w:val="T7Notes"/>
      </w:pPr>
      <w:r>
        <w:rPr>
          <w:rFonts w:cs="Arial"/>
          <w:snapToGrid/>
          <w:lang w:val="en-US"/>
        </w:rPr>
        <w:t xml:space="preserve"> - Register for the TUC's </w:t>
      </w:r>
      <w:r>
        <w:rPr>
          <w:rFonts w:cs="Arial"/>
          <w:bCs/>
          <w:snapToGrid/>
          <w:lang w:val="en-US"/>
        </w:rPr>
        <w:t>press extranet</w:t>
      </w:r>
      <w:r>
        <w:rPr>
          <w:rFonts w:cs="Arial"/>
          <w:snapToGrid/>
          <w:lang w:val="en-US"/>
        </w:rPr>
        <w:t>: a service exclusive to journalists wanting to access pre</w:t>
      </w:r>
      <w:r>
        <w:rPr>
          <w:rFonts w:cs="Arial"/>
          <w:snapToGrid/>
          <w:lang w:val="en-US"/>
        </w:rPr>
        <w:noBreakHyphen/>
        <w:t xml:space="preserve">embargo releases and reports from the TUC. Visit </w:t>
      </w:r>
      <w:hyperlink r:id="rId11" w:history="1">
        <w:r>
          <w:rPr>
            <w:rStyle w:val="Hyperlink"/>
            <w:rFonts w:cs="Arial"/>
            <w:snapToGrid/>
            <w:lang w:val="en-US"/>
          </w:rPr>
          <w:t>www.tuc.org.uk/pressextranet</w:t>
        </w:r>
      </w:hyperlink>
      <w:r>
        <w:rPr>
          <w:rFonts w:cs="Arial"/>
          <w:snapToGrid/>
          <w:lang w:val="en-US"/>
        </w:rPr>
        <w:t xml:space="preserve"> </w:t>
      </w:r>
    </w:p>
    <w:p w:rsidR="00756C12" w:rsidRDefault="00756C12">
      <w:pPr>
        <w:pStyle w:val="T7Notes"/>
      </w:pPr>
    </w:p>
    <w:p w:rsidR="00756C12" w:rsidRDefault="00756C12">
      <w:pPr>
        <w:pStyle w:val="T7Notes"/>
        <w:rPr>
          <w:b/>
          <w:bCs/>
        </w:rPr>
      </w:pPr>
      <w:r>
        <w:rPr>
          <w:b/>
          <w:bCs/>
        </w:rPr>
        <w:t>Contacts:</w:t>
      </w:r>
    </w:p>
    <w:p w:rsidR="00085ECC" w:rsidRDefault="00756C12">
      <w:pPr>
        <w:pStyle w:val="T7Notes"/>
      </w:pPr>
      <w:r>
        <w:rPr>
          <w:i/>
        </w:rPr>
        <w:t>Media enquiries</w:t>
      </w:r>
      <w:r>
        <w:t xml:space="preserve">: </w:t>
      </w:r>
      <w:r w:rsidR="00085ECC">
        <w:t>Beth Farhat</w:t>
      </w:r>
      <w:r>
        <w:t xml:space="preserve"> T: </w:t>
      </w:r>
      <w:r w:rsidR="00085ECC">
        <w:t>07747 636408</w:t>
      </w:r>
      <w:r>
        <w:t xml:space="preserve"> E:</w:t>
      </w:r>
      <w:r w:rsidR="00085ECC">
        <w:t xml:space="preserve"> </w:t>
      </w:r>
      <w:hyperlink r:id="rId12" w:history="1">
        <w:r w:rsidR="00085ECC" w:rsidRPr="00802409">
          <w:rPr>
            <w:rStyle w:val="Hyperlink"/>
            <w:sz w:val="19"/>
          </w:rPr>
          <w:t>bfarhat@tuc.org.uk</w:t>
        </w:r>
      </w:hyperlink>
    </w:p>
    <w:p w:rsidR="00085ECC" w:rsidRDefault="00085ECC">
      <w:pPr>
        <w:pStyle w:val="T7Notes"/>
      </w:pPr>
    </w:p>
    <w:p w:rsidR="00756C12" w:rsidRDefault="00085ECC">
      <w:pPr>
        <w:pStyle w:val="T7Notes"/>
      </w:pPr>
      <w:r>
        <w:t xml:space="preserve"> </w:t>
      </w:r>
      <w:r w:rsidR="00756C12">
        <w:t xml:space="preserve"> </w:t>
      </w:r>
    </w:p>
    <w:p w:rsidR="00756C12" w:rsidRDefault="00756C12">
      <w:pPr>
        <w:pStyle w:val="T7Notes"/>
      </w:pPr>
    </w:p>
    <w:p w:rsidR="00756C12" w:rsidRDefault="00756C12">
      <w:pPr>
        <w:pStyle w:val="T7Notes"/>
      </w:pPr>
    </w:p>
    <w:p w:rsidR="00756C12" w:rsidRDefault="00756C12">
      <w:pPr>
        <w:pStyle w:val="T7Notes"/>
      </w:pPr>
    </w:p>
    <w:p w:rsidR="00756C12" w:rsidRDefault="00756C12">
      <w:pPr>
        <w:pStyle w:val="T7Notes"/>
      </w:pPr>
    </w:p>
    <w:p w:rsidR="00756C12" w:rsidRDefault="00756C12">
      <w:pPr>
        <w:pStyle w:val="T7Notes"/>
      </w:pPr>
    </w:p>
    <w:p w:rsidR="00756C12" w:rsidRDefault="00756C12">
      <w:pPr>
        <w:pStyle w:val="T7Notes"/>
      </w:pPr>
    </w:p>
    <w:p w:rsidR="00756C12" w:rsidRDefault="00756C12">
      <w:pPr>
        <w:pStyle w:val="T7Notes"/>
      </w:pPr>
    </w:p>
    <w:p w:rsidR="00756C12" w:rsidRDefault="00756C12">
      <w:pPr>
        <w:pStyle w:val="T7Notes"/>
      </w:pPr>
    </w:p>
    <w:p w:rsidR="00756C12" w:rsidRDefault="00756C12">
      <w:pPr>
        <w:pStyle w:val="T7Notes"/>
      </w:pPr>
    </w:p>
    <w:p w:rsidR="00756C12" w:rsidRDefault="00756C12">
      <w:pPr>
        <w:pStyle w:val="T7Notes"/>
      </w:pPr>
    </w:p>
    <w:p w:rsidR="00756C12" w:rsidRDefault="00756C12">
      <w:pPr>
        <w:pStyle w:val="T7Notes"/>
      </w:pPr>
    </w:p>
    <w:p w:rsidR="00756C12" w:rsidRDefault="00756C12">
      <w:pPr>
        <w:pStyle w:val="T7Notes"/>
      </w:pPr>
    </w:p>
    <w:sectPr w:rsidR="00756C12">
      <w:headerReference w:type="even" r:id="rId13"/>
      <w:headerReference w:type="default" r:id="rId14"/>
      <w:footerReference w:type="even" r:id="rId15"/>
      <w:footerReference w:type="default" r:id="rId16"/>
      <w:headerReference w:type="first" r:id="rId17"/>
      <w:footerReference w:type="first" r:id="rId18"/>
      <w:endnotePr>
        <w:numFmt w:val="decimal"/>
      </w:endnotePr>
      <w:pgSz w:w="11905" w:h="16837" w:code="9"/>
      <w:pgMar w:top="680" w:right="964" w:bottom="578" w:left="3119" w:header="170" w:footer="652"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ECC" w:rsidRDefault="00085ECC">
      <w:r>
        <w:separator/>
      </w:r>
    </w:p>
  </w:endnote>
  <w:endnote w:type="continuationSeparator" w:id="0">
    <w:p w:rsidR="00085ECC" w:rsidRDefault="0008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Frutiger 45">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55">
    <w:panose1 w:val="000B0500000000000000"/>
    <w:charset w:val="00"/>
    <w:family w:val="swiss"/>
    <w:notTrueType/>
    <w:pitch w:val="variable"/>
    <w:sig w:usb0="00000003" w:usb1="00000000" w:usb2="00000000" w:usb3="00000000" w:csb0="00000001" w:csb1="00000000"/>
  </w:font>
  <w:font w:name="Sabon">
    <w:panose1 w:val="000005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CC" w:rsidRDefault="00085E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12" w:rsidRDefault="00756C12">
    <w:pPr>
      <w:pStyle w:val="Footer"/>
    </w:pPr>
  </w:p>
  <w:p w:rsidR="00756C12" w:rsidRDefault="00756C12">
    <w:pPr>
      <w:pStyle w:val="Footer"/>
    </w:pPr>
  </w:p>
  <w:p w:rsidR="00756C12" w:rsidRDefault="00756C12">
    <w:pPr>
      <w:pStyle w:val="Footer"/>
    </w:pPr>
    <w:r>
      <w:tab/>
    </w:r>
    <w:r>
      <w:rPr>
        <w:rStyle w:val="PageNumber"/>
      </w:rPr>
      <w:fldChar w:fldCharType="begin"/>
    </w:r>
    <w:r>
      <w:rPr>
        <w:rStyle w:val="PageNumber"/>
      </w:rPr>
      <w:instrText xml:space="preserve">PAGE  </w:instrText>
    </w:r>
    <w:r>
      <w:rPr>
        <w:rStyle w:val="PageNumber"/>
      </w:rPr>
      <w:fldChar w:fldCharType="separate"/>
    </w:r>
    <w:r w:rsidR="005F01B8">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12" w:rsidRDefault="00756C12">
    <w:pPr>
      <w:pStyle w:val="Footer"/>
    </w:pPr>
  </w:p>
  <w:p w:rsidR="00756C12" w:rsidRDefault="00085ECC">
    <w:pPr>
      <w:pStyle w:val="Footer"/>
    </w:pPr>
    <w:r>
      <w:rPr>
        <w:noProof/>
        <w:snapToGrid/>
        <w:sz w:val="20"/>
        <w:lang w:eastAsia="en-GB"/>
      </w:rPr>
      <mc:AlternateContent>
        <mc:Choice Requires="wps">
          <w:drawing>
            <wp:anchor distT="0" distB="0" distL="114300" distR="114300" simplePos="0" relativeHeight="251656192" behindDoc="0" locked="0" layoutInCell="1" allowOverlap="1">
              <wp:simplePos x="0" y="0"/>
              <wp:positionH relativeFrom="page">
                <wp:posOffset>482600</wp:posOffset>
              </wp:positionH>
              <wp:positionV relativeFrom="page">
                <wp:posOffset>6509385</wp:posOffset>
              </wp:positionV>
              <wp:extent cx="695325" cy="376809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6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C12" w:rsidRDefault="00756C12">
                          <w:pPr>
                            <w:pStyle w:val="T7NewsNewsNews"/>
                            <w:jc w:val="center"/>
                          </w:pPr>
                          <w:r>
                            <w:t>news  news  news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8pt;margin-top:512.55pt;width:54.75pt;height:29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" filled="f" stroked="f">
              <v:textbox style="layout-flow:vertical;mso-layout-flow-alt:bottom-to-top">
                <w:txbxContent>
                  <w:p w:rsidR="00756C12" w:rsidRDefault="00756C12">
                    <w:pPr>
                      <w:pStyle w:val="T7NewsNewsNews"/>
                      <w:jc w:val="center"/>
                    </w:pPr>
                    <w:r>
                      <w:t>news  news  news</w:t>
                    </w:r>
                  </w:p>
                </w:txbxContent>
              </v:textbox>
              <w10:wrap anchorx="page" anchory="page"/>
            </v:shape>
          </w:pict>
        </mc:Fallback>
      </mc:AlternateContent>
    </w:r>
  </w:p>
  <w:p w:rsidR="00756C12" w:rsidRDefault="00756C12">
    <w:pPr>
      <w:pStyle w:val="Footer"/>
      <w:rPr>
        <w:snapToGrid/>
      </w:rPr>
    </w:pPr>
    <w:r>
      <w:t>Issued by the TUC</w:t>
    </w:r>
    <w:r>
      <w:rPr>
        <w:snapToGrid/>
      </w:rPr>
      <w:t xml:space="preserve"> Northern Region</w:t>
    </w:r>
  </w:p>
  <w:p w:rsidR="00756C12" w:rsidRDefault="00756C12">
    <w:pPr>
      <w:pStyle w:val="Footer"/>
      <w:rPr>
        <w:rStyle w:val="PageNumber"/>
      </w:rPr>
    </w:pPr>
    <w:r>
      <w:rPr>
        <w:snapToGrid/>
      </w:rPr>
      <w:t>Commercial Union House, 5th Floor, 39 Pilgrim Street Newcastle upon Tyne NE1 6QE</w:t>
    </w:r>
    <w:r>
      <w:tab/>
    </w:r>
    <w:r>
      <w:rPr>
        <w:rStyle w:val="PageNumber"/>
      </w:rPr>
      <w:fldChar w:fldCharType="begin"/>
    </w:r>
    <w:r>
      <w:rPr>
        <w:rStyle w:val="PageNumber"/>
      </w:rPr>
      <w:instrText xml:space="preserve">PAGE  </w:instrText>
    </w:r>
    <w:r>
      <w:rPr>
        <w:rStyle w:val="PageNumber"/>
      </w:rPr>
      <w:fldChar w:fldCharType="separate"/>
    </w:r>
    <w:r w:rsidR="005F01B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ECC" w:rsidRDefault="00085ECC">
      <w:r>
        <w:separator/>
      </w:r>
    </w:p>
  </w:footnote>
  <w:footnote w:type="continuationSeparator" w:id="0">
    <w:p w:rsidR="00085ECC" w:rsidRDefault="00085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CC" w:rsidRDefault="00085E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12" w:rsidRDefault="00085ECC">
    <w:pPr>
      <w:pStyle w:val="T7Header"/>
    </w:pPr>
    <w:r>
      <w:rPr>
        <w:noProof/>
        <w:sz w:val="20"/>
        <w:lang w:eastAsia="en-GB"/>
      </w:rPr>
      <w:drawing>
        <wp:anchor distT="0" distB="0" distL="114300" distR="114300" simplePos="0" relativeHeight="251659264" behindDoc="0" locked="1" layoutInCell="1" allowOverlap="1">
          <wp:simplePos x="0" y="0"/>
          <wp:positionH relativeFrom="column">
            <wp:posOffset>4029075</wp:posOffset>
          </wp:positionH>
          <wp:positionV relativeFrom="page">
            <wp:posOffset>421005</wp:posOffset>
          </wp:positionV>
          <wp:extent cx="990600" cy="552450"/>
          <wp:effectExtent l="0" t="0" r="0" b="0"/>
          <wp:wrapNone/>
          <wp:docPr id="22" name="Picture 22" descr="TUC logo small mon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UC logo small mon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1" layoutInCell="1" allowOverlap="1">
          <wp:simplePos x="0" y="0"/>
          <wp:positionH relativeFrom="page">
            <wp:posOffset>431800</wp:posOffset>
          </wp:positionH>
          <wp:positionV relativeFrom="page">
            <wp:posOffset>431800</wp:posOffset>
          </wp:positionV>
          <wp:extent cx="808990" cy="9829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8990" cy="982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C12" w:rsidRDefault="00756C12">
    <w:pPr>
      <w:pStyle w:val="T7Header"/>
    </w:pPr>
  </w:p>
  <w:p w:rsidR="00756C12" w:rsidRDefault="005F01B8">
    <w:pPr>
      <w:pStyle w:val="T7Header"/>
    </w:pPr>
    <w:bookmarkStart w:id="5" w:name="bmRunningHeader"/>
    <w:r>
      <w:t>Reclaim the Night</w:t>
    </w:r>
    <w:bookmarkEnd w:id="5"/>
  </w:p>
  <w:p w:rsidR="00756C12" w:rsidRDefault="00756C12">
    <w:pPr>
      <w:pStyle w:val="T7Header"/>
    </w:pPr>
  </w:p>
  <w:p w:rsidR="00756C12" w:rsidRDefault="00756C12">
    <w:pPr>
      <w:pStyle w:val="T7Header"/>
    </w:pPr>
  </w:p>
  <w:p w:rsidR="00756C12" w:rsidRDefault="00756C12">
    <w:pPr>
      <w:pStyle w:val="T7Header"/>
    </w:pPr>
  </w:p>
  <w:p w:rsidR="00756C12" w:rsidRDefault="00756C12">
    <w:pPr>
      <w:pStyle w:val="T7Header"/>
    </w:pPr>
  </w:p>
  <w:p w:rsidR="00756C12" w:rsidRDefault="00756C12">
    <w:pPr>
      <w:pStyle w:val="T7Header"/>
    </w:pPr>
  </w:p>
  <w:p w:rsidR="00756C12" w:rsidRDefault="00756C12">
    <w:pPr>
      <w:pStyle w:val="T7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C12" w:rsidRDefault="00756C12">
    <w:pPr>
      <w:pStyle w:val="T7Attention"/>
      <w:framePr w:h="571" w:vSpace="0" w:wrap="notBeside" w:y="2893" w:anchorLock="1"/>
      <w:pBdr>
        <w:top w:val="single" w:sz="36" w:space="4" w:color="000000"/>
        <w:bottom w:val="single" w:sz="4" w:space="3" w:color="000000"/>
      </w:pBdr>
    </w:pPr>
    <w:r>
      <w:t xml:space="preserve">Attention: </w:t>
    </w:r>
    <w:bookmarkStart w:id="6" w:name="bmAttention"/>
    <w:r w:rsidR="005F01B8">
      <w:t>North East Media</w:t>
    </w:r>
    <w:bookmarkEnd w:id="6"/>
  </w:p>
  <w:bookmarkStart w:id="7" w:name="bmNumPages"/>
  <w:p w:rsidR="00756C12" w:rsidRDefault="00756C12">
    <w:pPr>
      <w:pStyle w:val="T7PageCount"/>
      <w:framePr w:h="571" w:wrap="notBeside" w:x="3074" w:y="2893" w:anchorLock="1"/>
      <w:pBdr>
        <w:top w:val="single" w:sz="36" w:space="4" w:color="000000"/>
        <w:bottom w:val="single" w:sz="4" w:space="3" w:color="000000"/>
      </w:pBdr>
    </w:pPr>
    <w:r>
      <w:fldChar w:fldCharType="begin"/>
    </w:r>
    <w:r>
      <w:instrText xml:space="preserve"> NUMPAGES \* Arabic \* MERGEFORMAT </w:instrText>
    </w:r>
    <w:r>
      <w:fldChar w:fldCharType="separate"/>
    </w:r>
    <w:r w:rsidR="005F01B8">
      <w:rPr>
        <w:noProof/>
      </w:rPr>
      <w:t>2</w:t>
    </w:r>
    <w:r>
      <w:fldChar w:fldCharType="end"/>
    </w:r>
    <w:bookmarkEnd w:id="7"/>
    <w:r>
      <w:t xml:space="preserve"> </w:t>
    </w:r>
    <w:bookmarkStart w:id="8" w:name="bmPages"/>
    <w:r>
      <w:fldChar w:fldCharType="begin"/>
    </w:r>
    <w:r>
      <w:instrText xml:space="preserve"> IF bmNumPages = 1 page pages \* MERGEFORMAT </w:instrText>
    </w:r>
    <w:r>
      <w:fldChar w:fldCharType="separate"/>
    </w:r>
    <w:r w:rsidR="005F01B8">
      <w:rPr>
        <w:noProof/>
      </w:rPr>
      <w:t>pages</w:t>
    </w:r>
    <w:r>
      <w:fldChar w:fldCharType="end"/>
    </w:r>
    <w:bookmarkEnd w:id="8"/>
  </w:p>
  <w:p w:rsidR="00756C12" w:rsidRDefault="00085ECC">
    <w:r>
      <w:rPr>
        <w:noProof/>
        <w:lang w:eastAsia="en-GB"/>
      </w:rPr>
      <w:drawing>
        <wp:anchor distT="0" distB="0" distL="114300" distR="114300" simplePos="0" relativeHeight="251657216" behindDoc="1" locked="1" layoutInCell="1" allowOverlap="1">
          <wp:simplePos x="0" y="0"/>
          <wp:positionH relativeFrom="page">
            <wp:posOffset>431800</wp:posOffset>
          </wp:positionH>
          <wp:positionV relativeFrom="page">
            <wp:posOffset>431800</wp:posOffset>
          </wp:positionV>
          <wp:extent cx="808990" cy="9829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9829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A698D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0C4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512C2F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702E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09C21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B4A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E76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4AC8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8D4D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A05B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41971126"/>
    <w:multiLevelType w:val="multilevel"/>
    <w:tmpl w:val="31029110"/>
    <w:lvl w:ilvl="0">
      <w:start w:val="1"/>
      <w:numFmt w:val="bullet"/>
      <w:pStyle w:val="T7Bullet"/>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6A1329B2"/>
    <w:multiLevelType w:val="singleLevel"/>
    <w:tmpl w:val="89E8ECAE"/>
    <w:lvl w:ilvl="0">
      <w:numFmt w:val="bullet"/>
      <w:lvlText w:val=""/>
      <w:lvlJc w:val="left"/>
      <w:pPr>
        <w:tabs>
          <w:tab w:val="num" w:pos="360"/>
        </w:tabs>
        <w:ind w:left="360" w:hanging="360"/>
      </w:pPr>
      <w:rPr>
        <w:rFonts w:ascii="Symbol" w:hAnsi="Symbol" w:hint="default"/>
      </w:rPr>
    </w:lvl>
  </w:abstractNum>
  <w:abstractNum w:abstractNumId="13" w15:restartNumberingAfterBreak="0">
    <w:nsid w:val="6C386450"/>
    <w:multiLevelType w:val="hybridMultilevel"/>
    <w:tmpl w:val="9188B4B6"/>
    <w:lvl w:ilvl="0" w:tplc="7DA0D58A">
      <w:numFmt w:val="bullet"/>
      <w:lvlText w:val="-"/>
      <w:lvlJc w:val="left"/>
      <w:pPr>
        <w:tabs>
          <w:tab w:val="num" w:pos="720"/>
        </w:tabs>
        <w:ind w:left="720" w:hanging="360"/>
      </w:pPr>
      <w:rPr>
        <w:rFonts w:ascii="Times New Roman" w:eastAsia="Times New Roman" w:hAnsi="Times New Roman"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numFmt w:val="bullet"/>
        <w:lvlText w:val=""/>
        <w:legacy w:legacy="1" w:legacySpace="0" w:legacyIndent="2608"/>
        <w:lvlJc w:val="left"/>
        <w:pPr>
          <w:ind w:left="398" w:hanging="2608"/>
        </w:pPr>
        <w:rPr>
          <w:rFonts w:ascii="WP MathA" w:hAnsi="WP MathA" w:hint="default"/>
        </w:rPr>
      </w:lvl>
    </w:lvlOverride>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71" fill="f" fillcolor="white" stroke="f">
      <v:fill color="white" on="f"/>
      <v:stroke on="f"/>
    </o:shapedefaults>
  </w:hdrShapeDefaults>
  <w:footnotePr>
    <w:footnote w:id="-1"/>
    <w:footnote w:id="0"/>
  </w:footnotePr>
  <w:endnotePr>
    <w:numFmt w:val="decimal"/>
    <w:endnote w:id="-1"/>
    <w:endnote w:id="0"/>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ECC"/>
    <w:rsid w:val="00085ECC"/>
    <w:rsid w:val="005F01B8"/>
    <w:rsid w:val="00756C12"/>
    <w:rsid w:val="00DA2F9D"/>
    <w:rsid w:val="00FA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fill="f" fillcolor="white" stroke="f">
      <v:fill color="white" on="f"/>
      <v:stroke on="f"/>
    </o:shapedefaults>
    <o:shapelayout v:ext="edit">
      <o:idmap v:ext="edit" data="1"/>
    </o:shapelayout>
  </w:shapeDefaults>
  <w:decimalSymbol w:val="."/>
  <w:listSeparator w:val=","/>
  <w15:chartTrackingRefBased/>
  <w15:docId w15:val="{E5DF209C-33A7-4893-8812-91B86B23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Frutiger 45" w:hAnsi="Frutiger 45"/>
      <w:snapToGrid w:val="0"/>
      <w:sz w:val="22"/>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semiHidden/>
    <w:rPr>
      <w:rFonts w:ascii="Frutiger 45" w:hAnsi="Frutiger 45"/>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Frutiger 45" w:hAnsi="Frutiger 45"/>
    </w:rPr>
  </w:style>
  <w:style w:type="paragraph" w:customStyle="1" w:styleId="T7NewsNewsNews">
    <w:name w:val="T7NewsNewsNews"/>
    <w:basedOn w:val="Normal"/>
    <w:rPr>
      <w:rFonts w:ascii="Frutiger 55" w:hAnsi="Frutiger 55"/>
      <w:color w:val="FFFFFF"/>
      <w:sz w:val="60"/>
    </w:rPr>
  </w:style>
  <w:style w:type="paragraph" w:customStyle="1" w:styleId="T7Heading">
    <w:name w:val="T7Heading"/>
    <w:basedOn w:val="Normal"/>
    <w:next w:val="T7TextBodyHardReturn"/>
    <w:pPr>
      <w:spacing w:before="160" w:after="60" w:line="300" w:lineRule="exact"/>
    </w:pPr>
    <w:rPr>
      <w:rFonts w:ascii="Frutiger 55" w:hAnsi="Frutiger 55"/>
      <w:b/>
    </w:rPr>
  </w:style>
  <w:style w:type="paragraph" w:styleId="Header">
    <w:name w:val="header"/>
    <w:basedOn w:val="Normal"/>
    <w:semiHidden/>
    <w:pPr>
      <w:tabs>
        <w:tab w:val="center" w:pos="4320"/>
        <w:tab w:val="right" w:pos="8640"/>
      </w:tabs>
    </w:pPr>
  </w:style>
  <w:style w:type="paragraph" w:customStyle="1" w:styleId="T7MainTitle">
    <w:name w:val="T7MainTitle"/>
    <w:basedOn w:val="Normal"/>
    <w:next w:val="T7TextBodyHardReturn"/>
    <w:pPr>
      <w:spacing w:before="720" w:after="220"/>
    </w:pPr>
    <w:rPr>
      <w:rFonts w:ascii="Frutiger 55" w:hAnsi="Frutiger 55"/>
      <w:b/>
      <w:sz w:val="36"/>
    </w:rPr>
  </w:style>
  <w:style w:type="character" w:styleId="Hyperlink">
    <w:name w:val="Hyperlink"/>
    <w:basedOn w:val="DefaultParagraphFont"/>
    <w:semiHidden/>
    <w:rPr>
      <w:rFonts w:ascii="Frutiger 45" w:hAnsi="Frutiger 45"/>
      <w:color w:val="0000FF"/>
      <w:sz w:val="20"/>
      <w:u w:val="single"/>
    </w:rPr>
  </w:style>
  <w:style w:type="paragraph" w:customStyle="1" w:styleId="T7Bullet">
    <w:name w:val="T7Bullet"/>
    <w:basedOn w:val="Normal"/>
    <w:pPr>
      <w:numPr>
        <w:numId w:val="4"/>
      </w:numPr>
      <w:tabs>
        <w:tab w:val="left" w:pos="227"/>
        <w:tab w:val="left" w:pos="454"/>
      </w:tabs>
      <w:spacing w:after="140"/>
    </w:pPr>
  </w:style>
  <w:style w:type="paragraph" w:customStyle="1" w:styleId="T7TextBody">
    <w:name w:val="T7TextBody"/>
    <w:basedOn w:val="Normal"/>
    <w:next w:val="T7TextBodyHardReturn"/>
    <w:pPr>
      <w:widowControl/>
      <w:spacing w:line="300" w:lineRule="exact"/>
    </w:pPr>
  </w:style>
  <w:style w:type="paragraph" w:customStyle="1" w:styleId="T7Notes">
    <w:name w:val="T7Notes"/>
    <w:basedOn w:val="Normal"/>
    <w:pPr>
      <w:spacing w:line="300" w:lineRule="exact"/>
    </w:pPr>
    <w:rPr>
      <w:sz w:val="19"/>
    </w:rPr>
  </w:style>
  <w:style w:type="paragraph" w:styleId="BlockText">
    <w:name w:val="Block Text"/>
    <w:basedOn w:val="Normal"/>
    <w:semiHidden/>
    <w:pPr>
      <w:spacing w:after="120"/>
      <w:ind w:left="1440" w:right="1440"/>
    </w:pPr>
  </w:style>
  <w:style w:type="paragraph" w:styleId="Footer">
    <w:name w:val="footer"/>
    <w:basedOn w:val="Normal"/>
    <w:semiHidden/>
    <w:pPr>
      <w:tabs>
        <w:tab w:val="left" w:pos="8108"/>
      </w:tabs>
    </w:pPr>
    <w:rPr>
      <w:rFonts w:ascii="Sabon" w:hAnsi="Sabon"/>
      <w:sz w:val="16"/>
    </w:rPr>
  </w:style>
  <w:style w:type="paragraph" w:styleId="BodyText">
    <w:name w:val="Body Text"/>
    <w:basedOn w:val="Normal"/>
    <w:semiHidden/>
    <w:rPr>
      <w:sz w:val="48"/>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emiHidden/>
    <w:rPr>
      <w:rFonts w:ascii="Frutiger 45" w:hAnsi="Frutiger 45"/>
      <w:sz w:val="22"/>
    </w:rPr>
  </w:style>
  <w:style w:type="paragraph" w:customStyle="1" w:styleId="T7Header">
    <w:name w:val="T7Header"/>
    <w:basedOn w:val="Normal"/>
    <w:pPr>
      <w:spacing w:line="280" w:lineRule="exact"/>
    </w:pPr>
    <w:rPr>
      <w:b/>
    </w:rPr>
  </w:style>
  <w:style w:type="paragraph" w:customStyle="1" w:styleId="T7PageNumber">
    <w:name w:val="T7PageNumber"/>
    <w:basedOn w:val="Normal"/>
  </w:style>
  <w:style w:type="paragraph" w:customStyle="1" w:styleId="T7Embargo">
    <w:name w:val="T7Embargo"/>
    <w:basedOn w:val="Normal"/>
    <w:pPr>
      <w:spacing w:line="300" w:lineRule="exact"/>
      <w:ind w:right="2432"/>
    </w:pPr>
  </w:style>
  <w:style w:type="character" w:styleId="FollowedHyperlink">
    <w:name w:val="FollowedHyperlink"/>
    <w:basedOn w:val="DefaultParagraphFont"/>
    <w:semiHidden/>
    <w:rPr>
      <w:rFonts w:ascii="Frutiger 45" w:hAnsi="Frutiger 45"/>
      <w:color w:val="800080"/>
      <w:u w:val="single"/>
    </w:rPr>
  </w:style>
  <w:style w:type="paragraph" w:styleId="EndnoteText">
    <w:name w:val="endnote text"/>
    <w:basedOn w:val="T7TextBody"/>
    <w:semiHidden/>
    <w:rPr>
      <w:sz w:val="20"/>
    </w:rPr>
  </w:style>
  <w:style w:type="paragraph" w:styleId="FootnoteText">
    <w:name w:val="footnote text"/>
    <w:basedOn w:val="T7TextBody"/>
    <w:semiHidden/>
    <w:rPr>
      <w:sz w:val="18"/>
    </w:rPr>
  </w:style>
  <w:style w:type="paragraph" w:styleId="BodyText2">
    <w:name w:val="Body Text 2"/>
    <w:basedOn w:val="Normal"/>
    <w:semiHidden/>
    <w:pPr>
      <w:widowControl/>
      <w:autoSpaceDE w:val="0"/>
      <w:autoSpaceDN w:val="0"/>
      <w:adjustRightInd w:val="0"/>
      <w:spacing w:before="100" w:after="100"/>
    </w:pPr>
    <w:rPr>
      <w:rFonts w:cs="Arial"/>
      <w:snapToGrid/>
      <w:color w:val="000000"/>
      <w:sz w:val="20"/>
      <w:lang w:val="en-US"/>
    </w:rPr>
  </w:style>
  <w:style w:type="paragraph" w:customStyle="1" w:styleId="T7PageCount">
    <w:name w:val="T7PageCount"/>
    <w:basedOn w:val="Normal"/>
    <w:pPr>
      <w:framePr w:w="5387" w:h="841" w:hSpace="181" w:wrap="notBeside" w:vAnchor="page" w:hAnchor="page" w:x="3075" w:y="3151"/>
      <w:pBdr>
        <w:top w:val="single" w:sz="36" w:space="7" w:color="000000"/>
        <w:bottom w:val="single" w:sz="4" w:space="7" w:color="000000"/>
      </w:pBdr>
    </w:pPr>
  </w:style>
  <w:style w:type="paragraph" w:customStyle="1" w:styleId="T7Date">
    <w:name w:val="T7Date"/>
    <w:basedOn w:val="Normal"/>
    <w:rPr>
      <w:bCs/>
    </w:r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rPr>
      <w:sz w:val="22"/>
    </w:r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252"/>
    </w:pPr>
  </w:style>
  <w:style w:type="character" w:styleId="CommentReference">
    <w:name w:val="annotation reference"/>
    <w:basedOn w:val="DefaultParagraphFont"/>
    <w:semiHidden/>
    <w:rPr>
      <w:rFonts w:ascii="Frutiger 45" w:hAnsi="Frutiger 45"/>
      <w:sz w:val="16"/>
      <w:szCs w:val="16"/>
    </w:rPr>
  </w:style>
  <w:style w:type="paragraph" w:styleId="CommentText">
    <w:name w:val="annotation text"/>
    <w:basedOn w:val="Normal"/>
    <w:semiHidden/>
    <w:rPr>
      <w:sz w:val="20"/>
    </w:r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qFormat/>
    <w:rPr>
      <w:rFonts w:ascii="Frutiger 45" w:hAnsi="Frutiger 45"/>
      <w:i/>
      <w:iCs/>
    </w:rPr>
  </w:style>
  <w:style w:type="character" w:styleId="EndnoteReference">
    <w:name w:val="endnote reference"/>
    <w:basedOn w:val="DefaultParagraphFont"/>
    <w:semiHidden/>
    <w:rPr>
      <w:rFonts w:ascii="Frutiger 45" w:hAnsi="Frutiger 45"/>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HTMLAcronym">
    <w:name w:val="HTML Acronym"/>
    <w:basedOn w:val="DefaultParagraphFont"/>
    <w:semiHidden/>
    <w:rPr>
      <w:rFonts w:ascii="Frutiger 45" w:hAnsi="Frutiger 45"/>
    </w:rPr>
  </w:style>
  <w:style w:type="paragraph" w:styleId="HTMLAddress">
    <w:name w:val="HTML Address"/>
    <w:basedOn w:val="Normal"/>
    <w:semiHidden/>
    <w:rPr>
      <w:i/>
      <w:iCs/>
    </w:rPr>
  </w:style>
  <w:style w:type="character" w:styleId="HTMLCite">
    <w:name w:val="HTML Cite"/>
    <w:basedOn w:val="DefaultParagraphFont"/>
    <w:semiHidden/>
    <w:rPr>
      <w:rFonts w:ascii="Frutiger 45" w:hAnsi="Frutiger 45"/>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rFonts w:ascii="Frutiger 45" w:hAnsi="Frutiger 45"/>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rFonts w:ascii="Frutiger 45" w:hAnsi="Frutiger 45"/>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rPr>
      <w:rFonts w:ascii="Frutiger 45" w:hAnsi="Frutiger 45"/>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5"/>
      </w:numPr>
    </w:pPr>
  </w:style>
  <w:style w:type="paragraph" w:styleId="ListBullet2">
    <w:name w:val="List Bullet 2"/>
    <w:basedOn w:val="Normal"/>
    <w:autoRedefine/>
    <w:semiHidden/>
    <w:pPr>
      <w:numPr>
        <w:numId w:val="6"/>
      </w:numPr>
    </w:pPr>
  </w:style>
  <w:style w:type="paragraph" w:styleId="ListBullet3">
    <w:name w:val="List Bullet 3"/>
    <w:basedOn w:val="Normal"/>
    <w:autoRedefine/>
    <w:semiHidden/>
    <w:pPr>
      <w:numPr>
        <w:numId w:val="7"/>
      </w:numPr>
    </w:pPr>
  </w:style>
  <w:style w:type="paragraph" w:styleId="ListBullet4">
    <w:name w:val="List Bullet 4"/>
    <w:basedOn w:val="Normal"/>
    <w:autoRedefine/>
    <w:semiHidden/>
    <w:pPr>
      <w:numPr>
        <w:numId w:val="8"/>
      </w:numPr>
    </w:pPr>
  </w:style>
  <w:style w:type="paragraph" w:styleId="ListBullet5">
    <w:name w:val="List Bullet 5"/>
    <w:basedOn w:val="Normal"/>
    <w:autoRedefine/>
    <w:semiHidden/>
    <w:pPr>
      <w:numPr>
        <w:numId w:val="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Pr>
      <w:rFonts w:ascii="Times New Roman" w:hAnsi="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basedOn w:val="DefaultParagraphFont"/>
    <w:qFormat/>
    <w:rPr>
      <w:rFonts w:ascii="Frutiger 45" w:hAnsi="Frutiger 45"/>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7Attention">
    <w:name w:val="T7Attention"/>
    <w:basedOn w:val="Normal"/>
    <w:pPr>
      <w:framePr w:w="5387" w:h="839" w:hSpace="181" w:vSpace="181" w:wrap="notBeside" w:vAnchor="page" w:hAnchor="page" w:x="3074" w:y="3154"/>
      <w:pBdr>
        <w:top w:val="single" w:sz="36" w:space="7" w:color="000000"/>
        <w:bottom w:val="single" w:sz="4" w:space="7" w:color="000000"/>
      </w:pBdr>
      <w:spacing w:line="280" w:lineRule="exact"/>
    </w:pPr>
    <w:rPr>
      <w:rFonts w:ascii="Frutiger 55" w:hAnsi="Frutiger 55"/>
      <w:b/>
    </w:rPr>
  </w:style>
  <w:style w:type="paragraph" w:customStyle="1" w:styleId="T7TextBodyHardReturn">
    <w:name w:val="T7TextBodyHardReturn"/>
    <w:basedOn w:val="T7TextBody"/>
    <w:next w:val="T7TextBody"/>
    <w:pPr>
      <w:spacing w:line="240" w:lineRule="auto"/>
    </w:pPr>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uc.org.uk/" TargetMode="External"/><Relationship Id="rId12" Type="http://schemas.openxmlformats.org/officeDocument/2006/relationships/hyperlink" Target="mailto:bfarhat@tuc.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uc.org.uk/pressextra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uc.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6dayscwgl.rutgers.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hyperlink" Target="http://www.tuc.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07%20Press%20Release%20Northern%20Reg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T07 Press Release Northern Region</Template>
  <TotalTime>9</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ARIS</Company>
  <LinksUpToDate>false</LinksUpToDate>
  <CharactersWithSpaces>2881</CharactersWithSpaces>
  <SharedDoc>false</SharedDoc>
  <HLinks>
    <vt:vector size="30" baseType="variant">
      <vt:variant>
        <vt:i4>1441903</vt:i4>
      </vt:variant>
      <vt:variant>
        <vt:i4>6</vt:i4>
      </vt:variant>
      <vt:variant>
        <vt:i4>0</vt:i4>
      </vt:variant>
      <vt:variant>
        <vt:i4>5</vt:i4>
      </vt:variant>
      <vt:variant>
        <vt:lpwstr>mailto:snichol@tuc.org.uk</vt:lpwstr>
      </vt:variant>
      <vt:variant>
        <vt:lpwstr/>
      </vt:variant>
      <vt:variant>
        <vt:i4>7995454</vt:i4>
      </vt:variant>
      <vt:variant>
        <vt:i4>3</vt:i4>
      </vt:variant>
      <vt:variant>
        <vt:i4>0</vt:i4>
      </vt:variant>
      <vt:variant>
        <vt:i4>5</vt:i4>
      </vt:variant>
      <vt:variant>
        <vt:lpwstr>http://www.tuc.org.uk/pressextranet</vt:lpwstr>
      </vt:variant>
      <vt:variant>
        <vt:lpwstr/>
      </vt:variant>
      <vt:variant>
        <vt:i4>7209020</vt:i4>
      </vt:variant>
      <vt:variant>
        <vt:i4>0</vt:i4>
      </vt:variant>
      <vt:variant>
        <vt:i4>0</vt:i4>
      </vt:variant>
      <vt:variant>
        <vt:i4>5</vt:i4>
      </vt:variant>
      <vt:variant>
        <vt:lpwstr>http://www.tuc.org.uk/</vt:lpwstr>
      </vt:variant>
      <vt:variant>
        <vt:lpwstr/>
      </vt:variant>
      <vt:variant>
        <vt:i4>7209020</vt:i4>
      </vt:variant>
      <vt:variant>
        <vt:i4>-1</vt:i4>
      </vt:variant>
      <vt:variant>
        <vt:i4>1046</vt:i4>
      </vt:variant>
      <vt:variant>
        <vt:i4>4</vt:i4>
      </vt:variant>
      <vt:variant>
        <vt:lpwstr>http://www.tuc.org.uk/</vt:lpwstr>
      </vt:variant>
      <vt:variant>
        <vt:lpwstr/>
      </vt:variant>
      <vt:variant>
        <vt:i4>7209020</vt:i4>
      </vt:variant>
      <vt:variant>
        <vt:i4>-1</vt:i4>
      </vt:variant>
      <vt:variant>
        <vt:i4>2071</vt:i4>
      </vt:variant>
      <vt:variant>
        <vt:i4>4</vt:i4>
      </vt:variant>
      <vt:variant>
        <vt:lpwstr>http://www.tuc.org.uk/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lowdenm</dc:creator>
  <cp:keywords/>
  <cp:lastModifiedBy>Melanie Lowden</cp:lastModifiedBy>
  <cp:revision>3</cp:revision>
  <cp:lastPrinted>2005-09-28T10:29:00Z</cp:lastPrinted>
  <dcterms:created xsi:type="dcterms:W3CDTF">2016-11-24T10:21:00Z</dcterms:created>
  <dcterms:modified xsi:type="dcterms:W3CDTF">2016-11-24T10:30:00Z</dcterms:modified>
</cp:coreProperties>
</file>