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495"/>
        <w:gridCol w:w="4469"/>
      </w:tblGrid>
      <w:tr w:rsidR="0060226D">
        <w:trPr>
          <w:trHeight w:hRule="exact" w:val="1134"/>
        </w:trPr>
        <w:tc>
          <w:tcPr>
            <w:tcW w:w="5495" w:type="dxa"/>
          </w:tcPr>
          <w:p w:rsidR="0060226D" w:rsidRDefault="004F4C4D">
            <w:pPr>
              <w:pStyle w:val="T15TextBody"/>
            </w:pPr>
            <w:r w:rsidRPr="004F4C4D">
              <w:rPr>
                <w:noProof/>
                <w:sz w:val="20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pFooter_blue" o:spid="_x0000_s2051" type="#_x0000_t202" style="position:absolute;margin-left:-6pt;margin-top:677pt;width:510.7pt;height:62.5pt;z-index:-251658240;visibility:hidden;mso-position-vertical-relative:page" filled="f" stroked="f">
                  <v:textbox style="mso-next-textbox:#shpFooter_blue">
                    <w:txbxContent>
                      <w:p w:rsidR="0003693D" w:rsidRDefault="0003693D">
                        <w:pPr>
                          <w:rPr>
                            <w:noProof/>
                            <w:color w:val="333399"/>
                            <w:sz w:val="16"/>
                            <w:lang w:val="en-GB"/>
                          </w:rPr>
                        </w:pPr>
                        <w:r>
                          <w:rPr>
                            <w:noProof/>
                            <w:color w:val="333399"/>
                            <w:sz w:val="16"/>
                            <w:lang w:val="en-GB"/>
                          </w:rPr>
                          <w:t>Congress House, Great Russell Street, London WC1B 3LS</w:t>
                        </w:r>
                      </w:p>
                      <w:p w:rsidR="0003693D" w:rsidRDefault="0003693D">
                        <w:pPr>
                          <w:pStyle w:val="FootnoteText"/>
                          <w:widowControl w:val="0"/>
                          <w:rPr>
                            <w:noProof/>
                            <w:snapToGrid w:val="0"/>
                            <w:color w:val="333399"/>
                            <w:sz w:val="16"/>
                          </w:rPr>
                        </w:pPr>
                        <w:r>
                          <w:rPr>
                            <w:noProof/>
                            <w:snapToGrid w:val="0"/>
                            <w:color w:val="333399"/>
                            <w:sz w:val="16"/>
                          </w:rPr>
                          <w:t xml:space="preserve">telephone: 020 7636 4030  fax: 020 7636 0632  </w:t>
                        </w:r>
                        <w:hyperlink r:id="rId6" w:tooltip="Link to: TUC homepage" w:history="1">
                          <w:r>
                            <w:rPr>
                              <w:rStyle w:val="Hyperlink"/>
                              <w:snapToGrid w:val="0"/>
                              <w:sz w:val="16"/>
                              <w:lang w:val="en-US"/>
                            </w:rPr>
                            <w:t>www.tuc.org.uk</w:t>
                          </w:r>
                        </w:hyperlink>
                      </w:p>
                      <w:p w:rsidR="0003693D" w:rsidRDefault="0003693D" w:rsidP="00081C7D">
                        <w:pPr>
                          <w:pStyle w:val="FootnoteText"/>
                          <w:widowControl w:val="0"/>
                          <w:rPr>
                            <w:noProof/>
                            <w:snapToGrid w:val="0"/>
                            <w:color w:val="333399"/>
                            <w:sz w:val="16"/>
                          </w:rPr>
                        </w:pPr>
                      </w:p>
                      <w:p w:rsidR="0003693D" w:rsidRDefault="0003693D" w:rsidP="00081C7D">
                        <w:pPr>
                          <w:pStyle w:val="FootnoteText"/>
                          <w:widowControl w:val="0"/>
                          <w:rPr>
                            <w:i/>
                            <w:iCs/>
                            <w:noProof/>
                            <w:color w:val="333399"/>
                            <w:sz w:val="16"/>
                          </w:rPr>
                        </w:pPr>
                        <w:r>
                          <w:rPr>
                            <w:noProof/>
                            <w:snapToGrid w:val="0"/>
                            <w:color w:val="333399"/>
                            <w:sz w:val="16"/>
                          </w:rPr>
                          <w:t xml:space="preserve">General Secretary: </w:t>
                        </w:r>
                        <w:r>
                          <w:rPr>
                            <w:i/>
                            <w:iCs/>
                            <w:noProof/>
                            <w:snapToGrid w:val="0"/>
                            <w:color w:val="333399"/>
                            <w:sz w:val="16"/>
                          </w:rPr>
                          <w:t>Frances O’Grady</w:t>
                        </w:r>
                        <w:r>
                          <w:rPr>
                            <w:noProof/>
                            <w:snapToGrid w:val="0"/>
                            <w:color w:val="333399"/>
                            <w:sz w:val="16"/>
                          </w:rPr>
                          <w:t xml:space="preserve">  </w:t>
                        </w:r>
                        <w:r>
                          <w:rPr>
                            <w:noProof/>
                            <w:color w:val="333399"/>
                            <w:sz w:val="16"/>
                          </w:rPr>
                          <w:t xml:space="preserve">Assistant General Secretary: </w:t>
                        </w:r>
                        <w:r>
                          <w:rPr>
                            <w:i/>
                            <w:iCs/>
                            <w:noProof/>
                            <w:color w:val="333399"/>
                            <w:sz w:val="16"/>
                          </w:rPr>
                          <w:t>Kay Carberry</w:t>
                        </w:r>
                        <w:r w:rsidR="0044662F">
                          <w:rPr>
                            <w:i/>
                            <w:iCs/>
                            <w:noProof/>
                            <w:color w:val="333399"/>
                            <w:sz w:val="16"/>
                          </w:rPr>
                          <w:t xml:space="preserve"> CBE</w:t>
                        </w:r>
                      </w:p>
                      <w:p w:rsidR="00F7575C" w:rsidRPr="00081C7D" w:rsidRDefault="00F7575C" w:rsidP="00081C7D">
                        <w:pPr>
                          <w:pStyle w:val="FootnoteText"/>
                          <w:widowControl w:val="0"/>
                          <w:rPr>
                            <w:noProof/>
                            <w:snapToGrid w:val="0"/>
                            <w:color w:val="333399"/>
                            <w:sz w:val="16"/>
                          </w:rPr>
                        </w:pPr>
                        <w:r>
                          <w:rPr>
                            <w:noProof/>
                            <w:color w:val="333399"/>
                            <w:sz w:val="16"/>
                          </w:rPr>
                          <w:t xml:space="preserve">Assistant General Secretary: </w:t>
                        </w:r>
                        <w:r>
                          <w:rPr>
                            <w:i/>
                            <w:iCs/>
                            <w:noProof/>
                            <w:color w:val="333399"/>
                            <w:sz w:val="16"/>
                          </w:rPr>
                          <w:t>Paul Nowak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 w:rsidR="00434DC1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7216" behindDoc="0" locked="1" layoutInCell="1" allowOverlap="1">
                  <wp:simplePos x="0" y="0"/>
                  <wp:positionH relativeFrom="page">
                    <wp:posOffset>3827780</wp:posOffset>
                  </wp:positionH>
                  <wp:positionV relativeFrom="page">
                    <wp:posOffset>-612775</wp:posOffset>
                  </wp:positionV>
                  <wp:extent cx="2012315" cy="1157605"/>
                  <wp:effectExtent l="19050" t="0" r="6985" b="0"/>
                  <wp:wrapNone/>
                  <wp:docPr id="1" name="shpLogo_red">
                    <a:hlinkClick xmlns:a="http://schemas.openxmlformats.org/drawingml/2006/main" r:id="rId6" tooltip="Link to: TUC homepag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pLogo_red">
                            <a:hlinkClick r:id="rId6" tooltip="Link to: TUC homepage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115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60226D" w:rsidRDefault="0060226D">
            <w:pPr>
              <w:pStyle w:val="T15ContactsDescriptors"/>
              <w:rPr>
                <w:vanish/>
              </w:rPr>
            </w:pPr>
          </w:p>
        </w:tc>
      </w:tr>
      <w:tr w:rsidR="0060226D">
        <w:trPr>
          <w:trHeight w:val="3395"/>
        </w:trPr>
        <w:tc>
          <w:tcPr>
            <w:tcW w:w="5495" w:type="dxa"/>
          </w:tcPr>
          <w:p w:rsidR="0060226D" w:rsidRDefault="0060226D">
            <w:pPr>
              <w:pStyle w:val="T15TextBody"/>
            </w:pPr>
            <w:bookmarkStart w:id="0" w:name="bmAddressee"/>
            <w:bookmarkEnd w:id="0"/>
            <w:r>
              <w:br/>
            </w:r>
            <w:bookmarkStart w:id="1" w:name="bmAddress"/>
            <w:bookmarkEnd w:id="1"/>
          </w:p>
          <w:p w:rsidR="00434DC1" w:rsidRDefault="00434DC1">
            <w:pPr>
              <w:pStyle w:val="T15TextBody"/>
            </w:pPr>
            <w:proofErr w:type="spellStart"/>
            <w:r>
              <w:t>Rt</w:t>
            </w:r>
            <w:proofErr w:type="spellEnd"/>
            <w:r>
              <w:t xml:space="preserve"> Hon Justine Greening MP </w:t>
            </w:r>
            <w:r>
              <w:br/>
              <w:t xml:space="preserve">Secretary of State </w:t>
            </w:r>
            <w:r>
              <w:br/>
              <w:t>Department for International Development</w:t>
            </w:r>
            <w:r>
              <w:br/>
              <w:t>1 Palace Street</w:t>
            </w:r>
            <w:r>
              <w:br/>
              <w:t>London SW1E 5HE</w:t>
            </w:r>
          </w:p>
        </w:tc>
        <w:tc>
          <w:tcPr>
            <w:tcW w:w="4469" w:type="dxa"/>
          </w:tcPr>
          <w:p w:rsidR="00434DC1" w:rsidRDefault="00434DC1">
            <w:pPr>
              <w:pStyle w:val="T15ContactsDescriptors"/>
              <w:rPr>
                <w:vanish/>
              </w:rPr>
            </w:pPr>
            <w:bookmarkStart w:id="2" w:name="bmOurRefLine"/>
          </w:p>
          <w:p w:rsidR="0060226D" w:rsidRPr="00434DC1" w:rsidRDefault="0060226D">
            <w:pPr>
              <w:pStyle w:val="T15ContactsDescriptors"/>
              <w:rPr>
                <w:vanish/>
                <w:sz w:val="24"/>
              </w:rPr>
            </w:pPr>
            <w:r w:rsidRPr="00434DC1">
              <w:rPr>
                <w:vanish/>
              </w:rPr>
              <w:t xml:space="preserve">our ref </w:t>
            </w:r>
            <w:r w:rsidRPr="00434DC1">
              <w:rPr>
                <w:vanish/>
              </w:rPr>
              <w:tab/>
            </w:r>
            <w:bookmarkStart w:id="3" w:name="bmOurRef"/>
            <w:bookmarkEnd w:id="3"/>
            <w:r w:rsidR="00434DC1" w:rsidRPr="009438F6">
              <w:rPr>
                <w:vanish/>
                <w:sz w:val="24"/>
                <w:szCs w:val="24"/>
              </w:rPr>
              <w:t>fog/rc/compensation</w:t>
            </w:r>
          </w:p>
          <w:bookmarkEnd w:id="2"/>
          <w:p w:rsidR="0060226D" w:rsidRDefault="0060226D">
            <w:pPr>
              <w:pStyle w:val="T15ContactsDescriptors"/>
              <w:rPr>
                <w:sz w:val="24"/>
              </w:rPr>
            </w:pPr>
            <w:r>
              <w:t xml:space="preserve">date: </w:t>
            </w:r>
            <w:r>
              <w:tab/>
            </w:r>
            <w:bookmarkStart w:id="4" w:name="bmDate"/>
            <w:r w:rsidR="00434DC1" w:rsidRPr="00434DC1">
              <w:rPr>
                <w:rStyle w:val="T15Contacts"/>
              </w:rPr>
              <w:t>01 April 2014</w:t>
            </w:r>
            <w:bookmarkEnd w:id="4"/>
          </w:p>
          <w:p w:rsidR="0060226D" w:rsidRDefault="0060226D">
            <w:pPr>
              <w:pStyle w:val="T15ContactsDescriptors"/>
              <w:rPr>
                <w:sz w:val="24"/>
              </w:rPr>
            </w:pPr>
            <w:r>
              <w:t xml:space="preserve">contact: </w:t>
            </w:r>
            <w:r>
              <w:tab/>
            </w:r>
            <w:bookmarkStart w:id="5" w:name="bmGlobName"/>
            <w:r w:rsidR="00434DC1">
              <w:rPr>
                <w:rStyle w:val="T15Contacts"/>
              </w:rPr>
              <w:t>Rosa Crawford</w:t>
            </w:r>
            <w:bookmarkEnd w:id="5"/>
          </w:p>
          <w:p w:rsidR="0060226D" w:rsidRDefault="0060226D">
            <w:pPr>
              <w:pStyle w:val="T15ContactsDescriptors"/>
              <w:rPr>
                <w:sz w:val="24"/>
              </w:rPr>
            </w:pPr>
            <w:r>
              <w:t>direct line:</w:t>
            </w:r>
            <w:r>
              <w:tab/>
            </w:r>
            <w:bookmarkStart w:id="6" w:name="bmGlobTelephone"/>
            <w:r w:rsidR="00434DC1">
              <w:rPr>
                <w:rStyle w:val="T15Contacts"/>
              </w:rPr>
              <w:t>02074671279</w:t>
            </w:r>
            <w:bookmarkEnd w:id="6"/>
          </w:p>
          <w:p w:rsidR="0060226D" w:rsidRDefault="0060226D">
            <w:pPr>
              <w:pStyle w:val="T15ContactsDescriptors"/>
            </w:pPr>
            <w:r>
              <w:t xml:space="preserve">email: </w:t>
            </w:r>
            <w:r>
              <w:tab/>
            </w:r>
            <w:bookmarkStart w:id="7" w:name="bmGlobEmail"/>
            <w:r w:rsidR="00434DC1">
              <w:rPr>
                <w:rStyle w:val="T15Contacts"/>
              </w:rPr>
              <w:t>rcrawford@tuc.org.uk</w:t>
            </w:r>
            <w:bookmarkEnd w:id="7"/>
            <w:r>
              <w:t xml:space="preserve"> </w:t>
            </w:r>
          </w:p>
        </w:tc>
      </w:tr>
    </w:tbl>
    <w:p w:rsidR="00434DC1" w:rsidRDefault="00434DC1" w:rsidP="00434DC1">
      <w:pPr>
        <w:pStyle w:val="T15TextBody"/>
      </w:pPr>
      <w:bookmarkStart w:id="8" w:name="bmSalutation"/>
      <w:r w:rsidRPr="009438F6">
        <w:t>Dear</w:t>
      </w:r>
      <w:bookmarkEnd w:id="8"/>
      <w:r w:rsidRPr="009438F6">
        <w:t xml:space="preserve"> Justine</w:t>
      </w:r>
    </w:p>
    <w:p w:rsidR="00434DC1" w:rsidRDefault="00434DC1" w:rsidP="00434DC1">
      <w:pPr>
        <w:pStyle w:val="T15TextBody"/>
      </w:pPr>
    </w:p>
    <w:p w:rsidR="00434DC1" w:rsidRPr="009438F6" w:rsidRDefault="00434DC1" w:rsidP="00434DC1">
      <w:pPr>
        <w:pStyle w:val="T15SubjectHeader"/>
      </w:pPr>
      <w:r>
        <w:t>Rana Plaza Compensation</w:t>
      </w:r>
    </w:p>
    <w:p w:rsidR="00434DC1" w:rsidRPr="009438F6" w:rsidRDefault="00434DC1" w:rsidP="00434DC1">
      <w:pPr>
        <w:pStyle w:val="T15TextBody"/>
      </w:pPr>
      <w:r>
        <w:t>The TUC attended the</w:t>
      </w:r>
      <w:r w:rsidRPr="009438F6">
        <w:t xml:space="preserve"> meeting </w:t>
      </w:r>
      <w:r>
        <w:t xml:space="preserve">on 27 March 2014 between </w:t>
      </w:r>
      <w:r w:rsidRPr="009438F6">
        <w:t xml:space="preserve">Ethical </w:t>
      </w:r>
      <w:r>
        <w:t>Trading</w:t>
      </w:r>
      <w:r w:rsidRPr="009438F6">
        <w:t xml:space="preserve"> Initiat</w:t>
      </w:r>
      <w:r>
        <w:t>iv</w:t>
      </w:r>
      <w:r w:rsidRPr="009438F6">
        <w:t>e</w:t>
      </w:r>
      <w:r>
        <w:t xml:space="preserve"> members and Alan Duncan.</w:t>
      </w:r>
      <w:r w:rsidRPr="009438F6">
        <w:t xml:space="preserve"> </w:t>
      </w:r>
      <w:r>
        <w:t xml:space="preserve">I am pleased the </w:t>
      </w:r>
      <w:r w:rsidRPr="009438F6">
        <w:t xml:space="preserve">Minister </w:t>
      </w:r>
      <w:r>
        <w:t xml:space="preserve">expressed a commitment </w:t>
      </w:r>
      <w:r w:rsidRPr="009438F6">
        <w:t xml:space="preserve">to </w:t>
      </w:r>
      <w:r>
        <w:t>address the issue of</w:t>
      </w:r>
      <w:r w:rsidRPr="009438F6">
        <w:t xml:space="preserve"> companies that had not paid </w:t>
      </w:r>
      <w:r>
        <w:t>an adequate and appropriate sum</w:t>
      </w:r>
      <w:r w:rsidRPr="009438F6">
        <w:t xml:space="preserve"> in</w:t>
      </w:r>
      <w:r>
        <w:t xml:space="preserve">to the Rana Plaza Donors Trust Fund. Based on existing figures, we estimate a further </w:t>
      </w:r>
      <w:r w:rsidRPr="00805211">
        <w:t>£14 million</w:t>
      </w:r>
      <w:r>
        <w:t xml:space="preserve"> is needed to meet the costs of compensation.</w:t>
      </w:r>
    </w:p>
    <w:p w:rsidR="00434DC1" w:rsidRPr="009438F6" w:rsidRDefault="00434DC1" w:rsidP="00434DC1">
      <w:pPr>
        <w:pStyle w:val="T15TextBody"/>
      </w:pPr>
    </w:p>
    <w:p w:rsidR="00434DC1" w:rsidRDefault="00434DC1" w:rsidP="00434DC1">
      <w:pPr>
        <w:pStyle w:val="T15TextBody"/>
      </w:pPr>
      <w:r>
        <w:t xml:space="preserve">DFID should press all the companies sourcing from Rana Plaza to pay up.  </w:t>
      </w:r>
    </w:p>
    <w:p w:rsidR="00434DC1" w:rsidRDefault="00434DC1" w:rsidP="00434DC1">
      <w:pPr>
        <w:pStyle w:val="T15TextBody"/>
      </w:pPr>
    </w:p>
    <w:p w:rsidR="00434DC1" w:rsidRDefault="00434DC1" w:rsidP="00434DC1">
      <w:pPr>
        <w:pStyle w:val="T15TextBody"/>
      </w:pPr>
      <w:r>
        <w:t>It is important for Ministers to call on companies to pay into the fund by the first</w:t>
      </w:r>
      <w:r w:rsidRPr="009438F6">
        <w:t xml:space="preserve"> anniversary of</w:t>
      </w:r>
      <w:r>
        <w:t xml:space="preserve"> the collapse of the</w:t>
      </w:r>
      <w:r w:rsidRPr="009438F6">
        <w:t xml:space="preserve"> Rana Plaza</w:t>
      </w:r>
      <w:r>
        <w:t xml:space="preserve"> building on 24 April 2014 to demonstrate timely steps are being taken to rebuild the lives of workers and their families.</w:t>
      </w:r>
    </w:p>
    <w:p w:rsidR="00434DC1" w:rsidRDefault="00434DC1" w:rsidP="00434DC1">
      <w:pPr>
        <w:pStyle w:val="T15TextBody"/>
      </w:pPr>
    </w:p>
    <w:p w:rsidR="00434DC1" w:rsidRDefault="00434DC1" w:rsidP="00434DC1">
      <w:pPr>
        <w:pStyle w:val="T15TextBody"/>
      </w:pPr>
      <w:r>
        <w:t>I look forward to hearing from you about what Ministers are doing to encourage companies to make appropriate contributions to the compensation fund.</w:t>
      </w:r>
    </w:p>
    <w:p w:rsidR="00434DC1" w:rsidRDefault="00434DC1" w:rsidP="00434DC1">
      <w:pPr>
        <w:pStyle w:val="T15TextBody"/>
      </w:pPr>
    </w:p>
    <w:p w:rsidR="00434DC1" w:rsidRDefault="00434DC1" w:rsidP="00434DC1">
      <w:pPr>
        <w:pStyle w:val="T15TextBody"/>
      </w:pPr>
      <w:r w:rsidRPr="009438F6">
        <w:t>Yours sincerely</w:t>
      </w:r>
    </w:p>
    <w:p w:rsidR="00434DC1" w:rsidRPr="009438F6" w:rsidRDefault="00434DC1" w:rsidP="00434DC1">
      <w:pPr>
        <w:pStyle w:val="T15TextBody"/>
      </w:pPr>
    </w:p>
    <w:p w:rsidR="00434DC1" w:rsidRPr="006708EA" w:rsidRDefault="00434DC1" w:rsidP="00434DC1">
      <w:pPr>
        <w:pStyle w:val="T15TextBody"/>
        <w:rPr>
          <w:b/>
        </w:rPr>
      </w:pPr>
      <w:r>
        <w:rPr>
          <w:b/>
        </w:rPr>
        <w:t xml:space="preserve">FRANCES O’GRADY </w:t>
      </w:r>
    </w:p>
    <w:p w:rsidR="00434DC1" w:rsidRDefault="00434DC1" w:rsidP="00434DC1">
      <w:pPr>
        <w:pStyle w:val="T15TextBody"/>
      </w:pPr>
      <w:r>
        <w:t>General Secretary</w:t>
      </w:r>
    </w:p>
    <w:p w:rsidR="00434DC1" w:rsidRPr="009438F6" w:rsidRDefault="00434DC1" w:rsidP="00434DC1">
      <w:pPr>
        <w:pStyle w:val="T15TextBody"/>
      </w:pPr>
    </w:p>
    <w:p w:rsidR="0060226D" w:rsidRDefault="0060226D" w:rsidP="00434DC1">
      <w:pPr>
        <w:pStyle w:val="T15TextBody"/>
      </w:pPr>
    </w:p>
    <w:sectPr w:rsidR="0060226D" w:rsidSect="004F4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8" w:h="16833" w:code="9"/>
      <w:pgMar w:top="1701" w:right="720" w:bottom="1979" w:left="1440" w:header="431" w:footer="476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C1" w:rsidRDefault="00434DC1" w:rsidP="0060226D">
      <w:r>
        <w:separator/>
      </w:r>
    </w:p>
  </w:endnote>
  <w:endnote w:type="continuationSeparator" w:id="0">
    <w:p w:rsidR="00434DC1" w:rsidRDefault="00434DC1" w:rsidP="0060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on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5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93D" w:rsidRDefault="004F4C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69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93D">
      <w:rPr>
        <w:rStyle w:val="PageNumber"/>
        <w:noProof/>
      </w:rPr>
      <w:t>1</w:t>
    </w:r>
    <w:r>
      <w:rPr>
        <w:rStyle w:val="PageNumber"/>
      </w:rPr>
      <w:fldChar w:fldCharType="end"/>
    </w:r>
  </w:p>
  <w:p w:rsidR="0003693D" w:rsidRDefault="0003693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93D" w:rsidRDefault="0003693D">
    <w:pPr>
      <w:pStyle w:val="Footer"/>
      <w:tabs>
        <w:tab w:val="clear" w:pos="4153"/>
        <w:tab w:val="clear" w:pos="8306"/>
        <w:tab w:val="right" w:pos="9720"/>
      </w:tabs>
      <w:ind w:right="28"/>
    </w:pPr>
  </w:p>
  <w:p w:rsidR="0003693D" w:rsidRDefault="0003693D">
    <w:pPr>
      <w:pStyle w:val="Footer"/>
      <w:tabs>
        <w:tab w:val="clear" w:pos="4153"/>
        <w:tab w:val="clear" w:pos="8306"/>
        <w:tab w:val="right" w:pos="9720"/>
      </w:tabs>
      <w:ind w:right="28"/>
    </w:pPr>
  </w:p>
  <w:p w:rsidR="0003693D" w:rsidRDefault="0003693D">
    <w:pPr>
      <w:pStyle w:val="Footer"/>
      <w:tabs>
        <w:tab w:val="clear" w:pos="4153"/>
        <w:tab w:val="clear" w:pos="8306"/>
        <w:tab w:val="right" w:pos="9720"/>
      </w:tabs>
      <w:ind w:right="28"/>
      <w:rPr>
        <w:rFonts w:ascii="Frutiger 45" w:hAnsi="Frutiger 45"/>
        <w:sz w:val="18"/>
      </w:rPr>
    </w:pPr>
    <w:r>
      <w:tab/>
    </w:r>
    <w:r w:rsidR="004F4C4D">
      <w:rPr>
        <w:rStyle w:val="PageNumber"/>
        <w:rFonts w:ascii="Frutiger 45" w:hAnsi="Frutiger 45"/>
        <w:sz w:val="18"/>
      </w:rPr>
      <w:fldChar w:fldCharType="begin"/>
    </w:r>
    <w:r>
      <w:rPr>
        <w:rStyle w:val="PageNumber"/>
        <w:rFonts w:ascii="Frutiger 45" w:hAnsi="Frutiger 45"/>
        <w:sz w:val="18"/>
      </w:rPr>
      <w:instrText xml:space="preserve"> PAGE </w:instrText>
    </w:r>
    <w:r w:rsidR="004F4C4D">
      <w:rPr>
        <w:rStyle w:val="PageNumber"/>
        <w:rFonts w:ascii="Frutiger 45" w:hAnsi="Frutiger 45"/>
        <w:sz w:val="18"/>
      </w:rPr>
      <w:fldChar w:fldCharType="separate"/>
    </w:r>
    <w:r w:rsidR="00434DC1">
      <w:rPr>
        <w:rStyle w:val="PageNumber"/>
        <w:rFonts w:ascii="Frutiger 45" w:hAnsi="Frutiger 45"/>
        <w:noProof/>
        <w:sz w:val="18"/>
      </w:rPr>
      <w:t>2</w:t>
    </w:r>
    <w:r w:rsidR="004F4C4D">
      <w:rPr>
        <w:rStyle w:val="PageNumber"/>
        <w:rFonts w:ascii="Frutiger 45" w:hAnsi="Frutiger 45"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93D" w:rsidRDefault="00434DC1">
    <w:pPr>
      <w:pStyle w:val="Footer"/>
    </w:pPr>
    <w:r>
      <w:rPr>
        <w:noProof/>
        <w:snapToGrid/>
        <w:lang w:val="en-GB" w:eastAsia="en-GB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5112385</wp:posOffset>
          </wp:positionH>
          <wp:positionV relativeFrom="page">
            <wp:posOffset>9923780</wp:posOffset>
          </wp:positionV>
          <wp:extent cx="1104265" cy="342265"/>
          <wp:effectExtent l="19050" t="0" r="635" b="0"/>
          <wp:wrapNone/>
          <wp:docPr id="16" name="Picture 16" descr="IIP_LOGO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IP_LOGO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693D" w:rsidRDefault="00434DC1">
    <w:pPr>
      <w:pStyle w:val="Footer"/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4071620</wp:posOffset>
          </wp:positionH>
          <wp:positionV relativeFrom="page">
            <wp:posOffset>9674225</wp:posOffset>
          </wp:positionV>
          <wp:extent cx="845185" cy="668655"/>
          <wp:effectExtent l="19050" t="0" r="0" b="0"/>
          <wp:wrapSquare wrapText="bothSides"/>
          <wp:docPr id="15" name="Picture 15" descr="LW_logo_employ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W_logo_employer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C1" w:rsidRDefault="00434DC1" w:rsidP="0060226D">
      <w:r>
        <w:separator/>
      </w:r>
    </w:p>
  </w:footnote>
  <w:footnote w:type="continuationSeparator" w:id="0">
    <w:p w:rsidR="00434DC1" w:rsidRDefault="00434DC1" w:rsidP="00602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C1" w:rsidRDefault="00434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93D" w:rsidRDefault="00434DC1">
    <w:pPr>
      <w:pStyle w:val="Header"/>
    </w:pPr>
    <w:r>
      <w:rPr>
        <w:noProof/>
        <w:snapToGrid/>
        <w:lang w:val="en-GB" w:eastAsia="en-GB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6135370</wp:posOffset>
          </wp:positionH>
          <wp:positionV relativeFrom="page">
            <wp:posOffset>431800</wp:posOffset>
          </wp:positionV>
          <wp:extent cx="978535" cy="548640"/>
          <wp:effectExtent l="19050" t="0" r="0" b="0"/>
          <wp:wrapTopAndBottom/>
          <wp:docPr id="2" name="Picture 2">
            <a:hlinkClick xmlns:a="http://schemas.openxmlformats.org/drawingml/2006/main" r:id="rId1" tooltip="Link to: TUC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1" tooltip="Link to: TUC homepag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93D" w:rsidRDefault="00434DC1">
    <w:pPr>
      <w:pStyle w:val="Header"/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838200</wp:posOffset>
          </wp:positionH>
          <wp:positionV relativeFrom="page">
            <wp:posOffset>1403985</wp:posOffset>
          </wp:positionV>
          <wp:extent cx="1705610" cy="295275"/>
          <wp:effectExtent l="19050" t="0" r="8890" b="0"/>
          <wp:wrapNone/>
          <wp:docPr id="5" name="shpTUC_blu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pTUC_blue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F4C4D"/>
    <w:rsid w:val="0003693D"/>
    <w:rsid w:val="0005466C"/>
    <w:rsid w:val="00081C7D"/>
    <w:rsid w:val="000E1EA6"/>
    <w:rsid w:val="001B4FE5"/>
    <w:rsid w:val="0021695B"/>
    <w:rsid w:val="00255B0C"/>
    <w:rsid w:val="00273BAF"/>
    <w:rsid w:val="003D6354"/>
    <w:rsid w:val="00434DC1"/>
    <w:rsid w:val="0044662F"/>
    <w:rsid w:val="00481663"/>
    <w:rsid w:val="004F4C4D"/>
    <w:rsid w:val="00510AA6"/>
    <w:rsid w:val="005546EE"/>
    <w:rsid w:val="005B79AC"/>
    <w:rsid w:val="005F215F"/>
    <w:rsid w:val="0060226D"/>
    <w:rsid w:val="006977E4"/>
    <w:rsid w:val="008127EB"/>
    <w:rsid w:val="008818E1"/>
    <w:rsid w:val="00951AC9"/>
    <w:rsid w:val="00A12B60"/>
    <w:rsid w:val="00B17A52"/>
    <w:rsid w:val="00D53C1E"/>
    <w:rsid w:val="00E407CF"/>
    <w:rsid w:val="00F11900"/>
    <w:rsid w:val="00F6166C"/>
    <w:rsid w:val="00F7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4D"/>
    <w:pPr>
      <w:widowControl w:val="0"/>
    </w:pPr>
    <w:rPr>
      <w:rFonts w:ascii="Sabon" w:hAnsi="Sabon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F4C4D"/>
  </w:style>
  <w:style w:type="paragraph" w:styleId="Header">
    <w:name w:val="header"/>
    <w:basedOn w:val="Normal"/>
    <w:semiHidden/>
    <w:rsid w:val="004F4C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F4C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F4C4D"/>
  </w:style>
  <w:style w:type="character" w:styleId="Hyperlink">
    <w:name w:val="Hyperlink"/>
    <w:basedOn w:val="DefaultParagraphFont"/>
    <w:semiHidden/>
    <w:rsid w:val="004F4C4D"/>
    <w:rPr>
      <w:color w:val="0000FF"/>
      <w:u w:val="single"/>
    </w:rPr>
  </w:style>
  <w:style w:type="paragraph" w:customStyle="1" w:styleId="T15TextBody">
    <w:name w:val="T15TextBody"/>
    <w:rsid w:val="004F4C4D"/>
    <w:rPr>
      <w:rFonts w:ascii="Sabon" w:hAnsi="Sabon"/>
      <w:sz w:val="24"/>
      <w:lang w:eastAsia="en-US"/>
    </w:rPr>
  </w:style>
  <w:style w:type="paragraph" w:customStyle="1" w:styleId="T15SubjectHeader">
    <w:name w:val="T15SubjectHeader"/>
    <w:next w:val="T15TextBody"/>
    <w:rsid w:val="004F4C4D"/>
    <w:pPr>
      <w:keepNext/>
      <w:spacing w:after="360"/>
    </w:pPr>
    <w:rPr>
      <w:rFonts w:ascii="Frutiger 55" w:hAnsi="Frutiger 55"/>
      <w:b/>
      <w:sz w:val="24"/>
      <w:lang w:eastAsia="en-US"/>
    </w:rPr>
  </w:style>
  <w:style w:type="paragraph" w:styleId="EndnoteText">
    <w:name w:val="endnote text"/>
    <w:basedOn w:val="T15TextBody"/>
    <w:semiHidden/>
    <w:rsid w:val="004F4C4D"/>
    <w:rPr>
      <w:sz w:val="20"/>
    </w:rPr>
  </w:style>
  <w:style w:type="paragraph" w:styleId="FootnoteText">
    <w:name w:val="footnote text"/>
    <w:basedOn w:val="T15TextBody"/>
    <w:semiHidden/>
    <w:rsid w:val="004F4C4D"/>
    <w:rPr>
      <w:sz w:val="18"/>
    </w:rPr>
  </w:style>
  <w:style w:type="paragraph" w:customStyle="1" w:styleId="T15ContactsDescriptors">
    <w:name w:val="T15ContactsDescriptors"/>
    <w:rsid w:val="004F4C4D"/>
    <w:pPr>
      <w:tabs>
        <w:tab w:val="left" w:pos="900"/>
      </w:tabs>
      <w:spacing w:line="320" w:lineRule="exact"/>
    </w:pPr>
    <w:rPr>
      <w:rFonts w:ascii="Sabon" w:hAnsi="Sabon"/>
      <w:sz w:val="16"/>
      <w:lang w:eastAsia="en-US"/>
    </w:rPr>
  </w:style>
  <w:style w:type="character" w:customStyle="1" w:styleId="T15Contacts">
    <w:name w:val="T15Contacts"/>
    <w:basedOn w:val="DefaultParagraphFont"/>
    <w:rsid w:val="004F4C4D"/>
    <w:rPr>
      <w:rFonts w:ascii="Sabon" w:hAnsi="Sabon"/>
      <w:sz w:val="24"/>
    </w:rPr>
  </w:style>
  <w:style w:type="character" w:styleId="FollowedHyperlink">
    <w:name w:val="FollowedHyperlink"/>
    <w:basedOn w:val="DefaultParagraphFont"/>
    <w:semiHidden/>
    <w:rsid w:val="004F4C4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c.org.uk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hyperlink" Target="http://www.tuc.org.uk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E-Letter_2013%20(check%20'display%20logos')%20rev%2013%20F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E-Letter_2013 (check 'display logos') rev 13 Feb</Template>
  <TotalTime>0</TotalTime>
  <Pages>1</Pages>
  <Words>188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Links>
    <vt:vector size="18" baseType="variant"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http://www.tuc.org.uk/</vt:lpwstr>
      </vt:variant>
      <vt:variant>
        <vt:lpwstr/>
      </vt:variant>
      <vt:variant>
        <vt:i4>7209020</vt:i4>
      </vt:variant>
      <vt:variant>
        <vt:i4>-1</vt:i4>
      </vt:variant>
      <vt:variant>
        <vt:i4>1026</vt:i4>
      </vt:variant>
      <vt:variant>
        <vt:i4>4</vt:i4>
      </vt:variant>
      <vt:variant>
        <vt:lpwstr>http://www.tuc.org.uk/</vt:lpwstr>
      </vt:variant>
      <vt:variant>
        <vt:lpwstr/>
      </vt:variant>
      <vt:variant>
        <vt:i4>7209020</vt:i4>
      </vt:variant>
      <vt:variant>
        <vt:i4>-1</vt:i4>
      </vt:variant>
      <vt:variant>
        <vt:i4>2050</vt:i4>
      </vt:variant>
      <vt:variant>
        <vt:i4>4</vt:i4>
      </vt:variant>
      <vt:variant>
        <vt:lpwstr>http://www.tuc.org.uk/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</dc:creator>
  <cp:lastModifiedBy>CrawfoR</cp:lastModifiedBy>
  <cp:revision>2</cp:revision>
  <cp:lastPrinted>2012-12-19T12:20:00Z</cp:lastPrinted>
  <dcterms:created xsi:type="dcterms:W3CDTF">2014-04-02T21:08:00Z</dcterms:created>
  <dcterms:modified xsi:type="dcterms:W3CDTF">2014-04-02T21:08:00Z</dcterms:modified>
</cp:coreProperties>
</file>