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4B" w:rsidRPr="007D17C8" w:rsidRDefault="00D3026D" w:rsidP="007D17C8">
      <w:pPr>
        <w:pStyle w:val="T11TextBodyNum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7D17C8">
        <w:rPr>
          <w:rFonts w:ascii="Arial" w:hAnsi="Arial" w:cs="Arial"/>
          <w:b/>
          <w:sz w:val="28"/>
          <w:szCs w:val="28"/>
        </w:rPr>
        <w:t>Defending workers’ rights in banana plantations in Guatemala</w:t>
      </w:r>
    </w:p>
    <w:p w:rsidR="00231E64" w:rsidRDefault="006151D8" w:rsidP="008F6D9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794385</wp:posOffset>
            </wp:positionV>
            <wp:extent cx="2490470" cy="1730375"/>
            <wp:effectExtent l="19050" t="19050" r="24130" b="22225"/>
            <wp:wrapTight wrapText="bothSides">
              <wp:wrapPolygon edited="0">
                <wp:start x="-165" y="-238"/>
                <wp:lineTo x="-165" y="21877"/>
                <wp:lineTo x="21809" y="21877"/>
                <wp:lineTo x="21809" y="-238"/>
                <wp:lineTo x="-165" y="-238"/>
              </wp:wrapPolygon>
            </wp:wrapTight>
            <wp:docPr id="16" name="Picture 2" descr="Training session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9000"/>
                    </a:blip>
                    <a:srcRect l="4347" r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3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D2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2881825</wp:posOffset>
            </wp:positionH>
            <wp:positionV relativeFrom="paragraph">
              <wp:posOffset>801761</wp:posOffset>
            </wp:positionV>
            <wp:extent cx="2364887" cy="1731254"/>
            <wp:effectExtent l="19050" t="19050" r="16363" b="21346"/>
            <wp:wrapTight wrapText="bothSides">
              <wp:wrapPolygon edited="0">
                <wp:start x="-174" y="-238"/>
                <wp:lineTo x="-174" y="21866"/>
                <wp:lineTo x="21749" y="21866"/>
                <wp:lineTo x="21749" y="-238"/>
                <wp:lineTo x="-174" y="-238"/>
              </wp:wrapPolygon>
            </wp:wrapTight>
            <wp:docPr id="20" name="Picture 6" descr="Training sess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87" cy="17312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26D" w:rsidRPr="00F75ADB">
        <w:rPr>
          <w:rFonts w:ascii="Arial" w:hAnsi="Arial" w:cs="Arial"/>
          <w:sz w:val="24"/>
          <w:szCs w:val="24"/>
        </w:rPr>
        <w:t xml:space="preserve">TUC Aid, in partnership with </w:t>
      </w:r>
      <w:proofErr w:type="spellStart"/>
      <w:r w:rsidR="00D3026D" w:rsidRPr="00F75ADB">
        <w:rPr>
          <w:rFonts w:ascii="Arial" w:hAnsi="Arial" w:cs="Arial"/>
          <w:sz w:val="24"/>
          <w:szCs w:val="24"/>
        </w:rPr>
        <w:t>BananaLink</w:t>
      </w:r>
      <w:proofErr w:type="spellEnd"/>
      <w:r w:rsidR="00D3026D" w:rsidRPr="00F75ADB">
        <w:rPr>
          <w:rFonts w:ascii="Arial" w:hAnsi="Arial" w:cs="Arial"/>
          <w:sz w:val="24"/>
          <w:szCs w:val="24"/>
        </w:rPr>
        <w:t xml:space="preserve">, is building </w:t>
      </w:r>
      <w:r w:rsidR="00BA5885" w:rsidRPr="00F75ADB">
        <w:rPr>
          <w:rFonts w:ascii="Arial" w:hAnsi="Arial" w:cs="Arial"/>
          <w:sz w:val="24"/>
          <w:szCs w:val="24"/>
        </w:rPr>
        <w:t>the capacity of trade unions in the banana plantations in Guatemala</w:t>
      </w:r>
      <w:r w:rsidR="00B33B7D" w:rsidRPr="00F75ADB">
        <w:rPr>
          <w:rFonts w:ascii="Arial" w:hAnsi="Arial" w:cs="Arial"/>
          <w:sz w:val="24"/>
          <w:szCs w:val="24"/>
        </w:rPr>
        <w:t xml:space="preserve"> through</w:t>
      </w:r>
      <w:r w:rsidR="003024CB">
        <w:rPr>
          <w:rFonts w:ascii="Arial" w:hAnsi="Arial" w:cs="Arial"/>
          <w:sz w:val="24"/>
          <w:szCs w:val="24"/>
        </w:rPr>
        <w:t xml:space="preserve"> </w:t>
      </w:r>
      <w:r w:rsidR="00B33B7D" w:rsidRPr="00F75ADB">
        <w:rPr>
          <w:rFonts w:ascii="Arial" w:hAnsi="Arial" w:cs="Arial"/>
          <w:sz w:val="24"/>
          <w:szCs w:val="24"/>
        </w:rPr>
        <w:t>a programme of training and education</w:t>
      </w:r>
      <w:r w:rsidR="00BA5885" w:rsidRPr="00F75ADB">
        <w:rPr>
          <w:rFonts w:ascii="Arial" w:hAnsi="Arial" w:cs="Arial"/>
          <w:sz w:val="24"/>
          <w:szCs w:val="24"/>
        </w:rPr>
        <w:t>.</w:t>
      </w:r>
      <w:r w:rsidR="00D40104" w:rsidRPr="00F75ADB">
        <w:rPr>
          <w:rFonts w:ascii="Arial" w:hAnsi="Arial" w:cs="Arial"/>
          <w:sz w:val="24"/>
          <w:szCs w:val="24"/>
        </w:rPr>
        <w:t xml:space="preserve"> The first training workshop organised under the joint initiative launched </w:t>
      </w:r>
      <w:r w:rsidR="00D40104" w:rsidRPr="00F75ADB">
        <w:rPr>
          <w:rFonts w:ascii="Arial" w:hAnsi="Arial" w:cs="Arial"/>
          <w:bCs/>
          <w:sz w:val="24"/>
          <w:szCs w:val="24"/>
        </w:rPr>
        <w:t xml:space="preserve">early this year took place in July with a focus on </w:t>
      </w:r>
      <w:r w:rsidR="00231E64" w:rsidRPr="00F75ADB">
        <w:rPr>
          <w:rFonts w:ascii="Arial" w:hAnsi="Arial" w:cs="Arial"/>
          <w:sz w:val="24"/>
          <w:szCs w:val="24"/>
        </w:rPr>
        <w:t xml:space="preserve">bargaining strategies and </w:t>
      </w:r>
      <w:r w:rsidR="008B08AC">
        <w:rPr>
          <w:rFonts w:ascii="Arial" w:hAnsi="Arial" w:cs="Arial"/>
          <w:sz w:val="24"/>
          <w:szCs w:val="24"/>
        </w:rPr>
        <w:t>n</w:t>
      </w:r>
      <w:r w:rsidR="00231E64" w:rsidRPr="00F75ADB">
        <w:rPr>
          <w:rFonts w:ascii="Arial" w:hAnsi="Arial" w:cs="Arial"/>
          <w:sz w:val="24"/>
          <w:szCs w:val="24"/>
        </w:rPr>
        <w:t xml:space="preserve">egotiating practices, followed by two other workshops on social dialogue in August in Izabal. SITRABI leaders and those of its affiliates </w:t>
      </w:r>
      <w:r w:rsidR="003E2F38" w:rsidRPr="00F75ADB">
        <w:rPr>
          <w:rFonts w:ascii="Arial" w:hAnsi="Arial" w:cs="Arial"/>
          <w:sz w:val="24"/>
          <w:szCs w:val="24"/>
        </w:rPr>
        <w:t xml:space="preserve">have </w:t>
      </w:r>
      <w:r w:rsidR="00231E64" w:rsidRPr="00F75ADB">
        <w:rPr>
          <w:rFonts w:ascii="Arial" w:hAnsi="Arial" w:cs="Arial"/>
          <w:sz w:val="24"/>
          <w:szCs w:val="24"/>
        </w:rPr>
        <w:t>improved their knowledge and skills necessary for collective bargaining and social dialogue and are</w:t>
      </w:r>
      <w:r w:rsidR="00D40104" w:rsidRPr="00F75ADB">
        <w:rPr>
          <w:rFonts w:ascii="Arial" w:hAnsi="Arial" w:cs="Arial"/>
          <w:sz w:val="24"/>
          <w:szCs w:val="24"/>
        </w:rPr>
        <w:t xml:space="preserve"> </w:t>
      </w:r>
      <w:r w:rsidR="007969BD">
        <w:rPr>
          <w:rFonts w:ascii="Arial" w:hAnsi="Arial" w:cs="Arial"/>
          <w:sz w:val="24"/>
          <w:szCs w:val="24"/>
        </w:rPr>
        <w:t xml:space="preserve">putting </w:t>
      </w:r>
      <w:r w:rsidR="00231E64" w:rsidRPr="00F75ADB">
        <w:rPr>
          <w:rFonts w:ascii="Arial" w:hAnsi="Arial" w:cs="Arial"/>
          <w:sz w:val="24"/>
          <w:szCs w:val="24"/>
        </w:rPr>
        <w:t>them into practice</w:t>
      </w:r>
      <w:r w:rsidR="003E2F38" w:rsidRPr="00F75ADB">
        <w:rPr>
          <w:rFonts w:ascii="Arial" w:hAnsi="Arial" w:cs="Arial"/>
          <w:sz w:val="24"/>
          <w:szCs w:val="24"/>
        </w:rPr>
        <w:t xml:space="preserve">. </w:t>
      </w:r>
      <w:r w:rsidR="00231E64" w:rsidRPr="00F75ADB">
        <w:rPr>
          <w:rFonts w:ascii="Arial" w:hAnsi="Arial" w:cs="Arial"/>
          <w:sz w:val="24"/>
          <w:szCs w:val="24"/>
        </w:rPr>
        <w:t xml:space="preserve">The unions in the sector have been able to negotiate new social and economic clauses benefitting their members, specially, women workers. </w:t>
      </w:r>
    </w:p>
    <w:p w:rsidR="00B33B7D" w:rsidRPr="003C7484" w:rsidRDefault="00B33B7D" w:rsidP="008F6D9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3C7484">
        <w:rPr>
          <w:rFonts w:ascii="Arial" w:hAnsi="Arial" w:cs="Arial"/>
          <w:b/>
          <w:i/>
          <w:sz w:val="24"/>
          <w:szCs w:val="24"/>
        </w:rPr>
        <w:t xml:space="preserve">Organising workers </w:t>
      </w:r>
      <w:r w:rsidR="001A0162" w:rsidRPr="003C7484">
        <w:rPr>
          <w:rFonts w:ascii="Arial" w:hAnsi="Arial" w:cs="Arial"/>
          <w:b/>
          <w:i/>
          <w:sz w:val="24"/>
          <w:szCs w:val="24"/>
        </w:rPr>
        <w:t>in the South</w:t>
      </w:r>
    </w:p>
    <w:p w:rsidR="00231E64" w:rsidRDefault="00231E64" w:rsidP="008F6D97">
      <w:pPr>
        <w:pStyle w:val="T11TextBodyNum"/>
        <w:numPr>
          <w:ilvl w:val="0"/>
          <w:numId w:val="0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 w:rsidRPr="00F75ADB">
        <w:rPr>
          <w:rFonts w:ascii="Arial" w:hAnsi="Arial" w:cs="Arial"/>
          <w:sz w:val="24"/>
          <w:szCs w:val="24"/>
        </w:rPr>
        <w:t xml:space="preserve">An intensive programme has been underway to organise workers in the plantations in the South Pacific with dialogue being established with one of the major producers – </w:t>
      </w:r>
      <w:proofErr w:type="spellStart"/>
      <w:r w:rsidRPr="00F75ADB">
        <w:rPr>
          <w:rFonts w:ascii="Arial" w:hAnsi="Arial" w:cs="Arial"/>
          <w:sz w:val="24"/>
          <w:szCs w:val="24"/>
        </w:rPr>
        <w:t>Grupo</w:t>
      </w:r>
      <w:proofErr w:type="spellEnd"/>
      <w:r w:rsidRPr="00F75A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ADB">
        <w:rPr>
          <w:rFonts w:ascii="Arial" w:hAnsi="Arial" w:cs="Arial"/>
          <w:sz w:val="24"/>
          <w:szCs w:val="24"/>
        </w:rPr>
        <w:t>Agroamérica</w:t>
      </w:r>
      <w:proofErr w:type="spellEnd"/>
      <w:r w:rsidRPr="00F75ADB">
        <w:rPr>
          <w:rFonts w:ascii="Arial" w:hAnsi="Arial" w:cs="Arial"/>
          <w:sz w:val="24"/>
          <w:szCs w:val="24"/>
        </w:rPr>
        <w:t xml:space="preserve">. </w:t>
      </w:r>
      <w:r w:rsidRPr="00F75ADB">
        <w:rPr>
          <w:rFonts w:ascii="Arial" w:eastAsia="Calibri" w:hAnsi="Arial" w:cs="Arial"/>
          <w:sz w:val="24"/>
          <w:szCs w:val="24"/>
        </w:rPr>
        <w:t xml:space="preserve">A mapping exercise of the living and working conditions of workers in the region, supported by the AFL-CIO Solidarity </w:t>
      </w:r>
      <w:proofErr w:type="spellStart"/>
      <w:r w:rsidRPr="00F75ADB">
        <w:rPr>
          <w:rFonts w:ascii="Arial" w:eastAsia="Calibri" w:hAnsi="Arial" w:cs="Arial"/>
          <w:sz w:val="24"/>
          <w:szCs w:val="24"/>
        </w:rPr>
        <w:t>Center</w:t>
      </w:r>
      <w:proofErr w:type="spellEnd"/>
      <w:r w:rsidRPr="00F75ADB">
        <w:rPr>
          <w:rFonts w:ascii="Arial" w:eastAsia="Calibri" w:hAnsi="Arial" w:cs="Arial"/>
          <w:sz w:val="24"/>
          <w:szCs w:val="24"/>
        </w:rPr>
        <w:t>, has revealed precarious living conditions and very long working days.</w:t>
      </w:r>
    </w:p>
    <w:p w:rsidR="00B33B7D" w:rsidRPr="003C7484" w:rsidRDefault="00B33B7D" w:rsidP="008F6D97">
      <w:pPr>
        <w:pStyle w:val="T11TextBodyNum"/>
        <w:numPr>
          <w:ilvl w:val="0"/>
          <w:numId w:val="0"/>
        </w:numPr>
        <w:spacing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3C7484">
        <w:rPr>
          <w:rFonts w:ascii="Arial" w:eastAsia="Calibri" w:hAnsi="Arial" w:cs="Arial"/>
          <w:b/>
          <w:i/>
          <w:sz w:val="24"/>
          <w:szCs w:val="24"/>
        </w:rPr>
        <w:t xml:space="preserve">Banana Industry Roundtable </w:t>
      </w:r>
      <w:r w:rsidR="00C75C76" w:rsidRPr="003C7484">
        <w:rPr>
          <w:rFonts w:ascii="Arial" w:eastAsia="Calibri" w:hAnsi="Arial" w:cs="Arial"/>
          <w:b/>
          <w:i/>
          <w:sz w:val="24"/>
          <w:szCs w:val="24"/>
        </w:rPr>
        <w:t>in Izabal</w:t>
      </w:r>
    </w:p>
    <w:p w:rsidR="00231E64" w:rsidRDefault="00EB0F6B" w:rsidP="008F6D97">
      <w:pPr>
        <w:pStyle w:val="T11TextBodyNum"/>
        <w:numPr>
          <w:ilvl w:val="0"/>
          <w:numId w:val="0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596900</wp:posOffset>
            </wp:positionV>
            <wp:extent cx="2611120" cy="1655445"/>
            <wp:effectExtent l="19050" t="19050" r="17780" b="20955"/>
            <wp:wrapTight wrapText="bothSides">
              <wp:wrapPolygon edited="0">
                <wp:start x="-158" y="-249"/>
                <wp:lineTo x="-158" y="21873"/>
                <wp:lineTo x="21747" y="21873"/>
                <wp:lineTo x="21747" y="-249"/>
                <wp:lineTo x="-158" y="-249"/>
              </wp:wrapPolygon>
            </wp:wrapTight>
            <wp:docPr id="19" name="Picture 4" descr="Banana Industry Roundtab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65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E64" w:rsidRPr="00F75ADB">
        <w:rPr>
          <w:rFonts w:ascii="Arial" w:eastAsia="Calibri" w:hAnsi="Arial" w:cs="Arial"/>
          <w:sz w:val="24"/>
          <w:szCs w:val="24"/>
        </w:rPr>
        <w:t>Following considerable efforts by SITRABI and COLSIBA leadership, the unions have succeeded in getting the Labour Ministry to set up the banana industry round table.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31E64" w:rsidRPr="00F75ADB">
        <w:rPr>
          <w:rFonts w:ascii="Arial" w:eastAsia="Calibri" w:hAnsi="Arial" w:cs="Arial"/>
          <w:sz w:val="24"/>
          <w:szCs w:val="24"/>
        </w:rPr>
        <w:t xml:space="preserve">The first meetings </w:t>
      </w:r>
      <w:r w:rsidR="00B33B7D" w:rsidRPr="00F75ADB">
        <w:rPr>
          <w:rFonts w:ascii="Arial" w:eastAsia="Calibri" w:hAnsi="Arial" w:cs="Arial"/>
          <w:sz w:val="24"/>
          <w:szCs w:val="24"/>
        </w:rPr>
        <w:t xml:space="preserve">were </w:t>
      </w:r>
      <w:r w:rsidR="00231E64" w:rsidRPr="00F75ADB">
        <w:rPr>
          <w:rFonts w:ascii="Arial" w:eastAsia="Calibri" w:hAnsi="Arial" w:cs="Arial"/>
          <w:sz w:val="24"/>
          <w:szCs w:val="24"/>
        </w:rPr>
        <w:t>held in Morales with the participation of the Minister, Deputy Minister and representatives of almost all the companies operating in Izabal</w:t>
      </w:r>
      <w:r w:rsidR="00CE7E46" w:rsidRPr="00F75ADB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Th</w:t>
      </w:r>
      <w:r w:rsidR="00CE7E46" w:rsidRPr="00F75ADB">
        <w:rPr>
          <w:rFonts w:ascii="Arial" w:eastAsia="Calibri" w:hAnsi="Arial" w:cs="Arial"/>
          <w:sz w:val="24"/>
          <w:szCs w:val="24"/>
        </w:rPr>
        <w:t xml:space="preserve">e roundtable aims at </w:t>
      </w:r>
      <w:r w:rsidR="00231E64" w:rsidRPr="00F75ADB">
        <w:rPr>
          <w:rFonts w:ascii="Arial" w:eastAsia="Calibri" w:hAnsi="Arial" w:cs="Arial"/>
          <w:sz w:val="24"/>
          <w:szCs w:val="24"/>
        </w:rPr>
        <w:t>addressing outstanding problems in the local industry</w:t>
      </w:r>
      <w:r w:rsidR="00CE7E46" w:rsidRPr="00F75ADB">
        <w:rPr>
          <w:rFonts w:ascii="Arial" w:eastAsia="Calibri" w:hAnsi="Arial" w:cs="Arial"/>
          <w:sz w:val="24"/>
          <w:szCs w:val="24"/>
        </w:rPr>
        <w:t xml:space="preserve"> in order</w:t>
      </w:r>
      <w:r w:rsidR="00231E64" w:rsidRPr="00F75ADB">
        <w:rPr>
          <w:rFonts w:ascii="Arial" w:eastAsia="Calibri" w:hAnsi="Arial" w:cs="Arial"/>
          <w:sz w:val="24"/>
          <w:szCs w:val="24"/>
        </w:rPr>
        <w:t xml:space="preserve"> to facilitate dialogue and collective bargaining for the benefit of workers. Contact with workers in the South Coast confirms interest in organising </w:t>
      </w:r>
      <w:r w:rsidR="00E729B2">
        <w:rPr>
          <w:rFonts w:ascii="Arial" w:eastAsia="Calibri" w:hAnsi="Arial" w:cs="Arial"/>
          <w:sz w:val="24"/>
          <w:szCs w:val="24"/>
        </w:rPr>
        <w:t xml:space="preserve">workers </w:t>
      </w:r>
      <w:r w:rsidR="00231E64" w:rsidRPr="00F75ADB">
        <w:rPr>
          <w:rFonts w:ascii="Arial" w:eastAsia="Calibri" w:hAnsi="Arial" w:cs="Arial"/>
          <w:sz w:val="24"/>
          <w:szCs w:val="24"/>
        </w:rPr>
        <w:t>in order to secure respect for basic human rights</w:t>
      </w:r>
      <w:r w:rsidR="00CE7E46" w:rsidRPr="00F75ADB">
        <w:rPr>
          <w:rFonts w:ascii="Arial" w:eastAsia="Calibri" w:hAnsi="Arial" w:cs="Arial"/>
          <w:sz w:val="24"/>
          <w:szCs w:val="24"/>
        </w:rPr>
        <w:t xml:space="preserve"> and </w:t>
      </w:r>
      <w:r w:rsidR="00231E64" w:rsidRPr="00F75ADB">
        <w:rPr>
          <w:rFonts w:ascii="Arial" w:eastAsia="Calibri" w:hAnsi="Arial" w:cs="Arial"/>
          <w:sz w:val="24"/>
          <w:szCs w:val="24"/>
        </w:rPr>
        <w:t xml:space="preserve">workers' rights and to improve social and economic conditions in the industry in the region.  </w:t>
      </w:r>
    </w:p>
    <w:p w:rsidR="00231E64" w:rsidRPr="00F75ADB" w:rsidRDefault="00231E64" w:rsidP="008F6D97">
      <w:pPr>
        <w:pStyle w:val="T11TextBodyNum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F75ADB">
        <w:rPr>
          <w:rFonts w:ascii="Arial" w:eastAsia="Calibri" w:hAnsi="Arial" w:cs="Arial"/>
          <w:sz w:val="24"/>
          <w:szCs w:val="24"/>
        </w:rPr>
        <w:t>The TUC Aid</w:t>
      </w:r>
      <w:r w:rsidR="00B11A54">
        <w:rPr>
          <w:rFonts w:ascii="Arial" w:eastAsia="Calibri" w:hAnsi="Arial" w:cs="Arial"/>
          <w:sz w:val="24"/>
          <w:szCs w:val="24"/>
        </w:rPr>
        <w:t xml:space="preserve"> </w:t>
      </w:r>
      <w:r w:rsidR="00463B4E" w:rsidRPr="00F75AD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="00463B4E" w:rsidRPr="00F75ADB">
        <w:rPr>
          <w:rFonts w:ascii="Arial" w:eastAsia="Calibri" w:hAnsi="Arial" w:cs="Arial"/>
          <w:sz w:val="24"/>
          <w:szCs w:val="24"/>
        </w:rPr>
        <w:t>BananaLink</w:t>
      </w:r>
      <w:proofErr w:type="spellEnd"/>
      <w:r w:rsidR="00463B4E" w:rsidRPr="00F75ADB">
        <w:rPr>
          <w:rFonts w:ascii="Arial" w:eastAsia="Calibri" w:hAnsi="Arial" w:cs="Arial"/>
          <w:sz w:val="24"/>
          <w:szCs w:val="24"/>
        </w:rPr>
        <w:t xml:space="preserve"> joint initiative supported by </w:t>
      </w:r>
      <w:r w:rsidRPr="00F75ADB">
        <w:rPr>
          <w:rFonts w:ascii="Arial" w:eastAsia="Calibri" w:hAnsi="Arial" w:cs="Arial"/>
          <w:sz w:val="24"/>
          <w:szCs w:val="24"/>
        </w:rPr>
        <w:t>UNITE</w:t>
      </w:r>
      <w:r w:rsidR="00B11A54">
        <w:rPr>
          <w:rFonts w:ascii="Arial" w:eastAsia="Calibri" w:hAnsi="Arial" w:cs="Arial"/>
          <w:sz w:val="24"/>
          <w:szCs w:val="24"/>
        </w:rPr>
        <w:t>,</w:t>
      </w:r>
      <w:r w:rsidRPr="00F75ADB">
        <w:rPr>
          <w:rFonts w:ascii="Arial" w:eastAsia="Calibri" w:hAnsi="Arial" w:cs="Arial"/>
          <w:sz w:val="24"/>
          <w:szCs w:val="24"/>
        </w:rPr>
        <w:t xml:space="preserve"> has</w:t>
      </w:r>
      <w:r w:rsidR="002D29B0" w:rsidRPr="00F75ADB">
        <w:rPr>
          <w:rFonts w:ascii="Arial" w:eastAsia="Calibri" w:hAnsi="Arial" w:cs="Arial"/>
          <w:sz w:val="24"/>
          <w:szCs w:val="24"/>
        </w:rPr>
        <w:t xml:space="preserve"> benefitted </w:t>
      </w:r>
      <w:r w:rsidR="00BB61BE" w:rsidRPr="00F75ADB">
        <w:rPr>
          <w:rFonts w:ascii="Arial" w:eastAsia="Calibri" w:hAnsi="Arial" w:cs="Arial"/>
          <w:sz w:val="24"/>
          <w:szCs w:val="24"/>
        </w:rPr>
        <w:t>Guatemalan trade unionists</w:t>
      </w:r>
      <w:r w:rsidR="00BD3685" w:rsidRPr="00F75ADB">
        <w:rPr>
          <w:rFonts w:ascii="Arial" w:eastAsia="Calibri" w:hAnsi="Arial" w:cs="Arial"/>
          <w:sz w:val="24"/>
          <w:szCs w:val="24"/>
        </w:rPr>
        <w:t xml:space="preserve"> in the banana industry,</w:t>
      </w:r>
      <w:r w:rsidR="00BB61BE" w:rsidRPr="00F75ADB">
        <w:rPr>
          <w:rFonts w:ascii="Arial" w:eastAsia="Calibri" w:hAnsi="Arial" w:cs="Arial"/>
          <w:sz w:val="24"/>
          <w:szCs w:val="24"/>
        </w:rPr>
        <w:t xml:space="preserve"> including </w:t>
      </w:r>
      <w:r w:rsidR="002D29B0" w:rsidRPr="00F75ADB">
        <w:rPr>
          <w:rFonts w:ascii="Arial" w:eastAsia="Calibri" w:hAnsi="Arial" w:cs="Arial"/>
          <w:sz w:val="24"/>
          <w:szCs w:val="24"/>
        </w:rPr>
        <w:t>26</w:t>
      </w:r>
      <w:r w:rsidRPr="00F75ADB">
        <w:rPr>
          <w:rFonts w:ascii="Arial" w:eastAsia="Calibri" w:hAnsi="Arial" w:cs="Arial"/>
          <w:sz w:val="24"/>
          <w:szCs w:val="24"/>
        </w:rPr>
        <w:t xml:space="preserve"> members of the executive committees of </w:t>
      </w:r>
      <w:r w:rsidR="00500D34">
        <w:rPr>
          <w:rFonts w:ascii="Arial" w:eastAsia="Calibri" w:hAnsi="Arial" w:cs="Arial"/>
          <w:sz w:val="24"/>
          <w:szCs w:val="24"/>
        </w:rPr>
        <w:t xml:space="preserve">key </w:t>
      </w:r>
      <w:r w:rsidRPr="00F75ADB">
        <w:rPr>
          <w:rFonts w:ascii="Arial" w:eastAsia="Calibri" w:hAnsi="Arial" w:cs="Arial"/>
          <w:sz w:val="24"/>
          <w:szCs w:val="24"/>
        </w:rPr>
        <w:t xml:space="preserve">unions and some 1500 workers in smaller sister unions working in companies </w:t>
      </w:r>
      <w:r w:rsidR="002D29B0" w:rsidRPr="00F75ADB">
        <w:rPr>
          <w:rFonts w:ascii="Arial" w:eastAsia="Calibri" w:hAnsi="Arial" w:cs="Arial"/>
          <w:sz w:val="24"/>
          <w:szCs w:val="24"/>
        </w:rPr>
        <w:t xml:space="preserve">supplying to </w:t>
      </w:r>
      <w:r w:rsidRPr="00F75ADB">
        <w:rPr>
          <w:rFonts w:ascii="Arial" w:eastAsia="Calibri" w:hAnsi="Arial" w:cs="Arial"/>
          <w:sz w:val="24"/>
          <w:szCs w:val="24"/>
        </w:rPr>
        <w:t xml:space="preserve">Del Monte in the </w:t>
      </w:r>
      <w:proofErr w:type="spellStart"/>
      <w:r w:rsidRPr="00F75ADB">
        <w:rPr>
          <w:rFonts w:ascii="Arial" w:eastAsia="Calibri" w:hAnsi="Arial" w:cs="Arial"/>
          <w:sz w:val="24"/>
          <w:szCs w:val="24"/>
        </w:rPr>
        <w:t>Bobos</w:t>
      </w:r>
      <w:proofErr w:type="spellEnd"/>
      <w:r w:rsidRPr="00F75ADB">
        <w:rPr>
          <w:rFonts w:ascii="Arial" w:eastAsia="Calibri" w:hAnsi="Arial" w:cs="Arial"/>
          <w:sz w:val="24"/>
          <w:szCs w:val="24"/>
        </w:rPr>
        <w:t xml:space="preserve"> District. There have been </w:t>
      </w:r>
      <w:r w:rsidRPr="00F75ADB">
        <w:rPr>
          <w:rFonts w:ascii="Arial" w:eastAsia="Calibri" w:hAnsi="Arial" w:cs="Arial"/>
          <w:sz w:val="24"/>
          <w:szCs w:val="24"/>
        </w:rPr>
        <w:lastRenderedPageBreak/>
        <w:t xml:space="preserve">exchanges of </w:t>
      </w:r>
      <w:r w:rsidR="002D29B0" w:rsidRPr="00F75ADB">
        <w:rPr>
          <w:rFonts w:ascii="Arial" w:eastAsia="Calibri" w:hAnsi="Arial" w:cs="Arial"/>
          <w:sz w:val="24"/>
          <w:szCs w:val="24"/>
        </w:rPr>
        <w:t xml:space="preserve">expertise and </w:t>
      </w:r>
      <w:r w:rsidRPr="00F75ADB">
        <w:rPr>
          <w:rFonts w:ascii="Arial" w:eastAsia="Calibri" w:hAnsi="Arial" w:cs="Arial"/>
          <w:sz w:val="24"/>
          <w:szCs w:val="24"/>
        </w:rPr>
        <w:t>experience with trade union organisations in the region as well as those (SITRATERCO</w:t>
      </w:r>
      <w:r w:rsidR="00B47CC0" w:rsidRPr="00F75ADB">
        <w:rPr>
          <w:rFonts w:ascii="Arial" w:eastAsia="Calibri" w:hAnsi="Arial" w:cs="Arial"/>
          <w:sz w:val="24"/>
          <w:szCs w:val="24"/>
        </w:rPr>
        <w:t xml:space="preserve"> – Chiquita Workers’ Union</w:t>
      </w:r>
      <w:r w:rsidRPr="00F75ADB">
        <w:rPr>
          <w:rFonts w:ascii="Arial" w:eastAsia="Calibri" w:hAnsi="Arial" w:cs="Arial"/>
          <w:sz w:val="24"/>
          <w:szCs w:val="24"/>
        </w:rPr>
        <w:t xml:space="preserve">) in Honduras. </w:t>
      </w:r>
    </w:p>
    <w:p w:rsidR="00231E64" w:rsidRPr="00F75ADB" w:rsidRDefault="00231E64" w:rsidP="008F6D97">
      <w:pPr>
        <w:pStyle w:val="T11TextBodyNum"/>
        <w:numPr>
          <w:ilvl w:val="0"/>
          <w:numId w:val="0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 w:rsidRPr="00F75ADB">
        <w:rPr>
          <w:rFonts w:ascii="Arial" w:eastAsia="Calibri" w:hAnsi="Arial" w:cs="Arial"/>
          <w:sz w:val="24"/>
          <w:szCs w:val="24"/>
        </w:rPr>
        <w:t xml:space="preserve">Work is in progress to transform SITRABI - an enterprise union - into an industry trade union. It is also expected that labour law reforms will be </w:t>
      </w:r>
      <w:r w:rsidR="00B8131A">
        <w:rPr>
          <w:rFonts w:ascii="Arial" w:eastAsia="Calibri" w:hAnsi="Arial" w:cs="Arial"/>
          <w:sz w:val="24"/>
          <w:szCs w:val="24"/>
        </w:rPr>
        <w:t xml:space="preserve">initiated </w:t>
      </w:r>
      <w:r w:rsidRPr="00F75ADB">
        <w:rPr>
          <w:rFonts w:ascii="Arial" w:eastAsia="Calibri" w:hAnsi="Arial" w:cs="Arial"/>
          <w:sz w:val="24"/>
          <w:szCs w:val="24"/>
        </w:rPr>
        <w:t xml:space="preserve">through the tripartite commission on international relations to ensure the respect </w:t>
      </w:r>
      <w:r w:rsidR="00282975">
        <w:rPr>
          <w:rFonts w:ascii="Arial" w:eastAsia="Calibri" w:hAnsi="Arial" w:cs="Arial"/>
          <w:sz w:val="24"/>
          <w:szCs w:val="24"/>
        </w:rPr>
        <w:t xml:space="preserve">for </w:t>
      </w:r>
      <w:r w:rsidRPr="00F75ADB">
        <w:rPr>
          <w:rFonts w:ascii="Arial" w:eastAsia="Calibri" w:hAnsi="Arial" w:cs="Arial"/>
          <w:sz w:val="24"/>
          <w:szCs w:val="24"/>
        </w:rPr>
        <w:t>freedom of association while appropriate training will continue for union officials serving in working groups</w:t>
      </w:r>
      <w:r w:rsidR="00C57A61" w:rsidRPr="00F75ADB">
        <w:rPr>
          <w:rFonts w:ascii="Arial" w:eastAsia="Calibri" w:hAnsi="Arial" w:cs="Arial"/>
          <w:sz w:val="24"/>
          <w:szCs w:val="24"/>
        </w:rPr>
        <w:t>.</w:t>
      </w:r>
      <w:r w:rsidRPr="00F75ADB">
        <w:rPr>
          <w:rFonts w:ascii="Arial" w:eastAsia="Calibri" w:hAnsi="Arial" w:cs="Arial"/>
          <w:sz w:val="24"/>
          <w:szCs w:val="24"/>
        </w:rPr>
        <w:t xml:space="preserve"> The system of collection of union dues will</w:t>
      </w:r>
      <w:r w:rsidR="00256990" w:rsidRPr="00F75ADB">
        <w:rPr>
          <w:rFonts w:ascii="Arial" w:eastAsia="Calibri" w:hAnsi="Arial" w:cs="Arial"/>
          <w:sz w:val="24"/>
          <w:szCs w:val="24"/>
        </w:rPr>
        <w:t xml:space="preserve"> also</w:t>
      </w:r>
      <w:r w:rsidRPr="00F75ADB">
        <w:rPr>
          <w:rFonts w:ascii="Arial" w:eastAsia="Calibri" w:hAnsi="Arial" w:cs="Arial"/>
          <w:sz w:val="24"/>
          <w:szCs w:val="24"/>
        </w:rPr>
        <w:t xml:space="preserve"> be improved in order to ensure financial viability.   </w:t>
      </w:r>
    </w:p>
    <w:p w:rsidR="006E3673" w:rsidRPr="003C7484" w:rsidRDefault="00B95EB6" w:rsidP="008F6D97">
      <w:pPr>
        <w:suppressLineNumbers/>
        <w:spacing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 w:rsidRPr="003C7484">
        <w:rPr>
          <w:rFonts w:ascii="Arial" w:eastAsia="Calibri" w:hAnsi="Arial" w:cs="Arial"/>
          <w:b/>
          <w:bCs/>
          <w:i/>
          <w:sz w:val="24"/>
          <w:szCs w:val="24"/>
        </w:rPr>
        <w:t>Challenges</w:t>
      </w:r>
    </w:p>
    <w:p w:rsidR="006E3673" w:rsidRPr="00F75ADB" w:rsidRDefault="00B95EB6" w:rsidP="008F6D97">
      <w:pPr>
        <w:widowControl w:val="0"/>
        <w:suppressLineNumbers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5ADB">
        <w:rPr>
          <w:rFonts w:ascii="Arial" w:eastAsia="Calibri" w:hAnsi="Arial" w:cs="Arial"/>
          <w:sz w:val="24"/>
          <w:szCs w:val="24"/>
        </w:rPr>
        <w:t xml:space="preserve">Violence against unions and workers has been a major obstacle. </w:t>
      </w:r>
      <w:r w:rsidR="006E3673" w:rsidRPr="00F75ADB">
        <w:rPr>
          <w:rFonts w:ascii="Arial" w:eastAsia="Calibri" w:hAnsi="Arial" w:cs="Arial"/>
          <w:sz w:val="24"/>
          <w:szCs w:val="24"/>
        </w:rPr>
        <w:t xml:space="preserve">Nonetheless, the threats to SITRABI leadership have diminished in recent </w:t>
      </w:r>
      <w:r w:rsidRPr="00F75ADB">
        <w:rPr>
          <w:rFonts w:ascii="Arial" w:eastAsia="Calibri" w:hAnsi="Arial" w:cs="Arial"/>
          <w:sz w:val="24"/>
          <w:szCs w:val="24"/>
        </w:rPr>
        <w:t xml:space="preserve">months, making possible organising initiatives in </w:t>
      </w:r>
      <w:r w:rsidR="006E3673" w:rsidRPr="00F75ADB">
        <w:rPr>
          <w:rFonts w:ascii="Arial" w:eastAsia="Calibri" w:hAnsi="Arial" w:cs="Arial"/>
          <w:sz w:val="24"/>
          <w:szCs w:val="24"/>
        </w:rPr>
        <w:t>the South.</w:t>
      </w:r>
      <w:r w:rsidR="00B9619C" w:rsidRPr="00F75ADB">
        <w:rPr>
          <w:rFonts w:ascii="Arial" w:eastAsia="Calibri" w:hAnsi="Arial" w:cs="Arial"/>
          <w:sz w:val="24"/>
          <w:szCs w:val="24"/>
        </w:rPr>
        <w:t xml:space="preserve"> </w:t>
      </w:r>
      <w:r w:rsidR="003710D8" w:rsidRPr="00F75ADB">
        <w:rPr>
          <w:rFonts w:ascii="Arial" w:eastAsia="Calibri" w:hAnsi="Arial" w:cs="Arial"/>
          <w:sz w:val="24"/>
          <w:szCs w:val="24"/>
        </w:rPr>
        <w:t xml:space="preserve">There is little </w:t>
      </w:r>
      <w:r w:rsidR="006E3673" w:rsidRPr="00F75ADB">
        <w:rPr>
          <w:rFonts w:ascii="Arial" w:eastAsia="Calibri" w:hAnsi="Arial" w:cs="Arial"/>
          <w:sz w:val="24"/>
          <w:szCs w:val="24"/>
        </w:rPr>
        <w:t xml:space="preserve">interest on the part of some trade union leaders in participating in training workshops and </w:t>
      </w:r>
      <w:r w:rsidR="003710D8" w:rsidRPr="00F75ADB">
        <w:rPr>
          <w:rFonts w:ascii="Arial" w:eastAsia="Calibri" w:hAnsi="Arial" w:cs="Arial"/>
          <w:sz w:val="24"/>
          <w:szCs w:val="24"/>
        </w:rPr>
        <w:t xml:space="preserve">in </w:t>
      </w:r>
      <w:r w:rsidR="006E3673" w:rsidRPr="00F75ADB">
        <w:rPr>
          <w:rFonts w:ascii="Arial" w:eastAsia="Calibri" w:hAnsi="Arial" w:cs="Arial"/>
          <w:sz w:val="24"/>
          <w:szCs w:val="24"/>
        </w:rPr>
        <w:t>the industry round table.</w:t>
      </w:r>
    </w:p>
    <w:p w:rsidR="004A21E0" w:rsidRDefault="004A21E0" w:rsidP="008F6D97">
      <w:pPr>
        <w:suppressLineNumbers/>
        <w:spacing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6E3673" w:rsidRPr="003C7484" w:rsidRDefault="00434E33" w:rsidP="008F6D97">
      <w:pPr>
        <w:suppressLineNumbers/>
        <w:spacing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C7484">
        <w:rPr>
          <w:rFonts w:ascii="Arial" w:eastAsia="Calibri" w:hAnsi="Arial" w:cs="Arial"/>
          <w:b/>
          <w:bCs/>
          <w:i/>
          <w:sz w:val="24"/>
          <w:szCs w:val="24"/>
        </w:rPr>
        <w:t>A</w:t>
      </w:r>
      <w:r w:rsidR="006E3673" w:rsidRPr="003C7484">
        <w:rPr>
          <w:rFonts w:ascii="Arial" w:eastAsia="Calibri" w:hAnsi="Arial" w:cs="Arial"/>
          <w:b/>
          <w:bCs/>
          <w:i/>
          <w:sz w:val="24"/>
          <w:szCs w:val="24"/>
        </w:rPr>
        <w:t>chievements/recommendations</w:t>
      </w:r>
    </w:p>
    <w:p w:rsidR="001E6B6F" w:rsidRDefault="006E3673" w:rsidP="008F6D97">
      <w:pPr>
        <w:widowControl w:val="0"/>
        <w:suppressLineNumbers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5ADB">
        <w:rPr>
          <w:rFonts w:ascii="Arial" w:eastAsia="Calibri" w:hAnsi="Arial" w:cs="Arial"/>
          <w:sz w:val="24"/>
          <w:szCs w:val="24"/>
        </w:rPr>
        <w:t xml:space="preserve">Communication has significantly improved with the Labour </w:t>
      </w:r>
      <w:r w:rsidR="006E7660" w:rsidRPr="00F75ADB">
        <w:rPr>
          <w:rFonts w:ascii="Arial" w:eastAsia="Calibri" w:hAnsi="Arial" w:cs="Arial"/>
          <w:sz w:val="24"/>
          <w:szCs w:val="24"/>
        </w:rPr>
        <w:t>Ministry</w:t>
      </w:r>
      <w:r w:rsidRPr="00F75ADB">
        <w:rPr>
          <w:rFonts w:ascii="Arial" w:eastAsia="Calibri" w:hAnsi="Arial" w:cs="Arial"/>
          <w:sz w:val="24"/>
          <w:szCs w:val="24"/>
        </w:rPr>
        <w:t xml:space="preserve"> and other public authorities.</w:t>
      </w:r>
      <w:r w:rsidR="001E6B6F" w:rsidRPr="00F75ADB">
        <w:rPr>
          <w:rFonts w:ascii="Arial" w:eastAsia="Calibri" w:hAnsi="Arial" w:cs="Arial"/>
          <w:sz w:val="24"/>
          <w:szCs w:val="24"/>
        </w:rPr>
        <w:t xml:space="preserve"> Formal </w:t>
      </w:r>
      <w:r w:rsidRPr="00F75ADB">
        <w:rPr>
          <w:rFonts w:ascii="Arial" w:eastAsia="Calibri" w:hAnsi="Arial" w:cs="Arial"/>
          <w:sz w:val="24"/>
          <w:szCs w:val="24"/>
        </w:rPr>
        <w:t>complaints</w:t>
      </w:r>
      <w:r w:rsidR="001E6B6F" w:rsidRPr="00F75ADB">
        <w:rPr>
          <w:rFonts w:ascii="Arial" w:eastAsia="Calibri" w:hAnsi="Arial" w:cs="Arial"/>
          <w:sz w:val="24"/>
          <w:szCs w:val="24"/>
        </w:rPr>
        <w:t xml:space="preserve"> regarding violations of workers’ rights have been lodged with the L</w:t>
      </w:r>
      <w:r w:rsidRPr="00F75ADB">
        <w:rPr>
          <w:rFonts w:ascii="Arial" w:eastAsia="Calibri" w:hAnsi="Arial" w:cs="Arial"/>
          <w:sz w:val="24"/>
          <w:szCs w:val="24"/>
        </w:rPr>
        <w:t>abour Inspectorate</w:t>
      </w:r>
      <w:r w:rsidR="001E6B6F" w:rsidRPr="00F75ADB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F75ADB">
        <w:rPr>
          <w:rFonts w:ascii="Arial" w:eastAsia="Calibri" w:hAnsi="Arial" w:cs="Arial"/>
          <w:sz w:val="24"/>
          <w:szCs w:val="24"/>
        </w:rPr>
        <w:t>Bandegua</w:t>
      </w:r>
      <w:proofErr w:type="spellEnd"/>
      <w:r w:rsidRPr="00F75ADB">
        <w:rPr>
          <w:rFonts w:ascii="Arial" w:eastAsia="Calibri" w:hAnsi="Arial" w:cs="Arial"/>
          <w:sz w:val="24"/>
          <w:szCs w:val="24"/>
        </w:rPr>
        <w:t xml:space="preserve"> (Del Monte)</w:t>
      </w:r>
      <w:r w:rsidR="001E6B6F" w:rsidRPr="00F75ADB">
        <w:rPr>
          <w:rFonts w:ascii="Arial" w:eastAsia="Calibri" w:hAnsi="Arial" w:cs="Arial"/>
          <w:sz w:val="24"/>
          <w:szCs w:val="24"/>
        </w:rPr>
        <w:t xml:space="preserve"> and </w:t>
      </w:r>
      <w:r w:rsidRPr="00F75ADB">
        <w:rPr>
          <w:rFonts w:ascii="Arial" w:eastAsia="Calibri" w:hAnsi="Arial" w:cs="Arial"/>
          <w:sz w:val="24"/>
          <w:szCs w:val="24"/>
        </w:rPr>
        <w:t>national producers.  The unions have also</w:t>
      </w:r>
      <w:r w:rsidR="00373CA2">
        <w:rPr>
          <w:rFonts w:ascii="Arial" w:eastAsia="Calibri" w:hAnsi="Arial" w:cs="Arial"/>
          <w:sz w:val="24"/>
          <w:szCs w:val="24"/>
        </w:rPr>
        <w:t xml:space="preserve"> filed </w:t>
      </w:r>
      <w:r w:rsidRPr="00F75ADB">
        <w:rPr>
          <w:rFonts w:ascii="Arial" w:eastAsia="Calibri" w:hAnsi="Arial" w:cs="Arial"/>
          <w:sz w:val="24"/>
          <w:szCs w:val="24"/>
        </w:rPr>
        <w:t xml:space="preserve">a formal case in the labour courts concerning violations of the Collective Agreements covering Arapahoe, Carolina and Primavera </w:t>
      </w:r>
      <w:r w:rsidR="00B95EB6" w:rsidRPr="00F75ADB">
        <w:rPr>
          <w:rFonts w:ascii="Arial" w:eastAsia="Calibri" w:hAnsi="Arial" w:cs="Arial"/>
          <w:sz w:val="24"/>
          <w:szCs w:val="24"/>
        </w:rPr>
        <w:t>plantations</w:t>
      </w:r>
      <w:r w:rsidRPr="00F75ADB">
        <w:rPr>
          <w:rFonts w:ascii="Arial" w:eastAsia="Calibri" w:hAnsi="Arial" w:cs="Arial"/>
          <w:sz w:val="24"/>
          <w:szCs w:val="24"/>
        </w:rPr>
        <w:t xml:space="preserve"> in</w:t>
      </w:r>
      <w:r w:rsidR="00EA6517">
        <w:rPr>
          <w:rFonts w:ascii="Arial" w:eastAsia="Calibri" w:hAnsi="Arial" w:cs="Arial"/>
          <w:sz w:val="24"/>
          <w:szCs w:val="24"/>
        </w:rPr>
        <w:t xml:space="preserve"> the</w:t>
      </w:r>
      <w:r w:rsidRPr="00F75A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5ADB">
        <w:rPr>
          <w:rFonts w:ascii="Arial" w:eastAsia="Calibri" w:hAnsi="Arial" w:cs="Arial"/>
          <w:sz w:val="24"/>
          <w:szCs w:val="24"/>
        </w:rPr>
        <w:t>Bobos</w:t>
      </w:r>
      <w:proofErr w:type="spellEnd"/>
      <w:r w:rsidRPr="00F75ADB">
        <w:rPr>
          <w:rFonts w:ascii="Arial" w:eastAsia="Calibri" w:hAnsi="Arial" w:cs="Arial"/>
          <w:sz w:val="24"/>
          <w:szCs w:val="24"/>
        </w:rPr>
        <w:t xml:space="preserve"> district</w:t>
      </w:r>
      <w:r w:rsidR="00F3469A">
        <w:rPr>
          <w:rFonts w:ascii="Arial" w:eastAsia="Calibri" w:hAnsi="Arial" w:cs="Arial"/>
          <w:sz w:val="24"/>
          <w:szCs w:val="24"/>
        </w:rPr>
        <w:t xml:space="preserve"> and </w:t>
      </w:r>
      <w:r w:rsidRPr="00F75ADB">
        <w:rPr>
          <w:rFonts w:ascii="Arial" w:eastAsia="Calibri" w:hAnsi="Arial" w:cs="Arial"/>
          <w:sz w:val="24"/>
          <w:szCs w:val="24"/>
        </w:rPr>
        <w:t xml:space="preserve">the failure to hand over union fees </w:t>
      </w:r>
      <w:r w:rsidR="00B95EB6" w:rsidRPr="00F75ADB">
        <w:rPr>
          <w:rFonts w:ascii="Arial" w:eastAsia="Calibri" w:hAnsi="Arial" w:cs="Arial"/>
          <w:sz w:val="24"/>
          <w:szCs w:val="24"/>
        </w:rPr>
        <w:t>deducted</w:t>
      </w:r>
      <w:r w:rsidRPr="00F75ADB">
        <w:rPr>
          <w:rFonts w:ascii="Arial" w:eastAsia="Calibri" w:hAnsi="Arial" w:cs="Arial"/>
          <w:sz w:val="24"/>
          <w:szCs w:val="24"/>
        </w:rPr>
        <w:t xml:space="preserve"> at source </w:t>
      </w:r>
      <w:r w:rsidR="00F3469A">
        <w:rPr>
          <w:rFonts w:ascii="Arial" w:eastAsia="Calibri" w:hAnsi="Arial" w:cs="Arial"/>
          <w:sz w:val="24"/>
          <w:szCs w:val="24"/>
        </w:rPr>
        <w:t xml:space="preserve">and </w:t>
      </w:r>
      <w:r w:rsidRPr="00F75ADB">
        <w:rPr>
          <w:rFonts w:ascii="Arial" w:eastAsia="Calibri" w:hAnsi="Arial" w:cs="Arial"/>
          <w:sz w:val="24"/>
          <w:szCs w:val="24"/>
        </w:rPr>
        <w:t>to pay employers' contributions to Social Security</w:t>
      </w:r>
      <w:r w:rsidR="001E6B6F" w:rsidRPr="00F75ADB">
        <w:rPr>
          <w:rFonts w:ascii="Arial" w:eastAsia="Calibri" w:hAnsi="Arial" w:cs="Arial"/>
          <w:sz w:val="24"/>
          <w:szCs w:val="24"/>
        </w:rPr>
        <w:t xml:space="preserve">. </w:t>
      </w:r>
    </w:p>
    <w:p w:rsidR="00AA74E3" w:rsidRPr="00F75ADB" w:rsidRDefault="00AA74E3" w:rsidP="008F6D97">
      <w:pPr>
        <w:widowControl w:val="0"/>
        <w:suppressLineNumbers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3673" w:rsidRDefault="006E3673" w:rsidP="008F6D97">
      <w:pPr>
        <w:widowControl w:val="0"/>
        <w:suppressLineNumbers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5ADB">
        <w:rPr>
          <w:rFonts w:ascii="Arial" w:eastAsia="Calibri" w:hAnsi="Arial" w:cs="Arial"/>
          <w:sz w:val="24"/>
          <w:szCs w:val="24"/>
        </w:rPr>
        <w:t xml:space="preserve">COLSIBA continues to support the union education process, social dialogue and the organising work in the Pacific South, along with other organisations like IUF, </w:t>
      </w:r>
      <w:r w:rsidR="00C47309">
        <w:rPr>
          <w:rFonts w:ascii="Arial" w:eastAsia="Calibri" w:hAnsi="Arial" w:cs="Arial"/>
          <w:sz w:val="24"/>
          <w:szCs w:val="24"/>
        </w:rPr>
        <w:t xml:space="preserve">Trade Union Confederation for </w:t>
      </w:r>
      <w:r w:rsidRPr="00F75ADB">
        <w:rPr>
          <w:rFonts w:ascii="Arial" w:eastAsia="Calibri" w:hAnsi="Arial" w:cs="Arial"/>
          <w:sz w:val="24"/>
          <w:szCs w:val="24"/>
        </w:rPr>
        <w:t>the Americas</w:t>
      </w:r>
      <w:r w:rsidR="00C47309">
        <w:rPr>
          <w:rFonts w:ascii="Arial" w:eastAsia="Calibri" w:hAnsi="Arial" w:cs="Arial"/>
          <w:sz w:val="24"/>
          <w:szCs w:val="24"/>
        </w:rPr>
        <w:t xml:space="preserve"> (TUCA)</w:t>
      </w:r>
      <w:r w:rsidRPr="00F75ADB">
        <w:rPr>
          <w:rFonts w:ascii="Arial" w:eastAsia="Calibri" w:hAnsi="Arial" w:cs="Arial"/>
          <w:sz w:val="24"/>
          <w:szCs w:val="24"/>
        </w:rPr>
        <w:t>, AFL-CIO and others.</w:t>
      </w:r>
      <w:r w:rsidR="001E6B6F" w:rsidRPr="00F75ADB">
        <w:rPr>
          <w:rFonts w:ascii="Arial" w:eastAsia="Calibri" w:hAnsi="Arial" w:cs="Arial"/>
          <w:sz w:val="24"/>
          <w:szCs w:val="24"/>
        </w:rPr>
        <w:t xml:space="preserve"> </w:t>
      </w:r>
      <w:r w:rsidR="005A316B">
        <w:rPr>
          <w:rFonts w:ascii="Arial" w:eastAsia="Calibri" w:hAnsi="Arial" w:cs="Arial"/>
          <w:sz w:val="24"/>
          <w:szCs w:val="24"/>
        </w:rPr>
        <w:t xml:space="preserve">SITRABI </w:t>
      </w:r>
      <w:r w:rsidR="001E6B6F" w:rsidRPr="00F75ADB">
        <w:rPr>
          <w:rFonts w:ascii="Arial" w:eastAsia="Calibri" w:hAnsi="Arial" w:cs="Arial"/>
          <w:sz w:val="24"/>
          <w:szCs w:val="24"/>
        </w:rPr>
        <w:t xml:space="preserve">has been able to employ a </w:t>
      </w:r>
      <w:r w:rsidRPr="00F75ADB">
        <w:rPr>
          <w:rFonts w:ascii="Arial" w:eastAsia="Calibri" w:hAnsi="Arial" w:cs="Arial"/>
          <w:sz w:val="24"/>
          <w:szCs w:val="24"/>
        </w:rPr>
        <w:t xml:space="preserve">full-time organiser in the South </w:t>
      </w:r>
      <w:r w:rsidR="001E6B6F" w:rsidRPr="00F75ADB">
        <w:rPr>
          <w:rFonts w:ascii="Arial" w:eastAsia="Calibri" w:hAnsi="Arial" w:cs="Arial"/>
          <w:sz w:val="24"/>
          <w:szCs w:val="24"/>
        </w:rPr>
        <w:t xml:space="preserve">to </w:t>
      </w:r>
      <w:r w:rsidRPr="00F75ADB">
        <w:rPr>
          <w:rFonts w:ascii="Arial" w:eastAsia="Calibri" w:hAnsi="Arial" w:cs="Arial"/>
          <w:sz w:val="24"/>
          <w:szCs w:val="24"/>
        </w:rPr>
        <w:t xml:space="preserve">strengthen the education and organising work there. </w:t>
      </w:r>
    </w:p>
    <w:p w:rsidR="00F75ADB" w:rsidRPr="00F75ADB" w:rsidRDefault="00F75ADB" w:rsidP="008F6D97">
      <w:pPr>
        <w:widowControl w:val="0"/>
        <w:suppressLineNumbers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6B6F" w:rsidRPr="00F75ADB" w:rsidRDefault="001E6B6F" w:rsidP="008F6D97">
      <w:pPr>
        <w:suppressLineNumbers/>
        <w:spacing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F75ADB">
        <w:rPr>
          <w:rFonts w:ascii="Arial" w:eastAsia="Calibri" w:hAnsi="Arial" w:cs="Arial"/>
          <w:sz w:val="24"/>
          <w:szCs w:val="24"/>
        </w:rPr>
        <w:t>BananaLink</w:t>
      </w:r>
      <w:proofErr w:type="spellEnd"/>
      <w:r w:rsidRPr="00F75ADB">
        <w:rPr>
          <w:rFonts w:ascii="Arial" w:eastAsia="Calibri" w:hAnsi="Arial" w:cs="Arial"/>
          <w:sz w:val="24"/>
          <w:szCs w:val="24"/>
        </w:rPr>
        <w:t xml:space="preserve"> and TUC Aid invite trade unions in Europe to visit the Project to see the progress in training and education and</w:t>
      </w:r>
      <w:r w:rsidR="00F75ADB">
        <w:rPr>
          <w:rFonts w:ascii="Arial" w:eastAsia="Calibri" w:hAnsi="Arial" w:cs="Arial"/>
          <w:sz w:val="24"/>
          <w:szCs w:val="24"/>
        </w:rPr>
        <w:t xml:space="preserve"> support </w:t>
      </w:r>
      <w:r w:rsidRPr="00F75ADB">
        <w:rPr>
          <w:rFonts w:ascii="Arial" w:eastAsia="Calibri" w:hAnsi="Arial" w:cs="Arial"/>
          <w:sz w:val="24"/>
          <w:szCs w:val="24"/>
        </w:rPr>
        <w:t xml:space="preserve">continuity in project activities. </w:t>
      </w:r>
    </w:p>
    <w:sectPr w:rsidR="001E6B6F" w:rsidRPr="00F75ADB" w:rsidSect="0010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605D0ED0"/>
    <w:multiLevelType w:val="multilevel"/>
    <w:tmpl w:val="42EE3480"/>
    <w:lvl w:ilvl="0">
      <w:start w:val="1"/>
      <w:numFmt w:val="decimal"/>
      <w:pStyle w:val="T11TextBodyNum"/>
      <w:lvlText w:val="%1"/>
      <w:lvlJc w:val="left"/>
      <w:pPr>
        <w:tabs>
          <w:tab w:val="num" w:pos="360"/>
        </w:tabs>
        <w:ind w:left="0" w:firstLine="0"/>
      </w:pPr>
      <w:rPr>
        <w:rFonts w:ascii="Frutiger 45" w:hAnsi="Frutiger 45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1E64"/>
    <w:rsid w:val="000A6326"/>
    <w:rsid w:val="000D0F0A"/>
    <w:rsid w:val="001066B2"/>
    <w:rsid w:val="001A0162"/>
    <w:rsid w:val="001A6E51"/>
    <w:rsid w:val="001D1B49"/>
    <w:rsid w:val="001E6B6F"/>
    <w:rsid w:val="00227AD2"/>
    <w:rsid w:val="00231E64"/>
    <w:rsid w:val="00256990"/>
    <w:rsid w:val="0025773B"/>
    <w:rsid w:val="00282975"/>
    <w:rsid w:val="00287F14"/>
    <w:rsid w:val="002D29B0"/>
    <w:rsid w:val="003024CB"/>
    <w:rsid w:val="00341D26"/>
    <w:rsid w:val="003710D8"/>
    <w:rsid w:val="00373CA2"/>
    <w:rsid w:val="00383851"/>
    <w:rsid w:val="0039209C"/>
    <w:rsid w:val="003C7484"/>
    <w:rsid w:val="003E2F38"/>
    <w:rsid w:val="003F3A37"/>
    <w:rsid w:val="00430350"/>
    <w:rsid w:val="00434E33"/>
    <w:rsid w:val="00463B4E"/>
    <w:rsid w:val="00475B70"/>
    <w:rsid w:val="004A21E0"/>
    <w:rsid w:val="00500D34"/>
    <w:rsid w:val="0056059A"/>
    <w:rsid w:val="00572D18"/>
    <w:rsid w:val="005906A1"/>
    <w:rsid w:val="005A316B"/>
    <w:rsid w:val="005C11EA"/>
    <w:rsid w:val="005E4A8B"/>
    <w:rsid w:val="006151D8"/>
    <w:rsid w:val="00640813"/>
    <w:rsid w:val="006E3673"/>
    <w:rsid w:val="006E7660"/>
    <w:rsid w:val="007133C2"/>
    <w:rsid w:val="00765D31"/>
    <w:rsid w:val="00767D63"/>
    <w:rsid w:val="007969BD"/>
    <w:rsid w:val="007D17C8"/>
    <w:rsid w:val="00870888"/>
    <w:rsid w:val="008B08AC"/>
    <w:rsid w:val="008D0EEF"/>
    <w:rsid w:val="008F6D97"/>
    <w:rsid w:val="009B194A"/>
    <w:rsid w:val="009D34C7"/>
    <w:rsid w:val="009E734F"/>
    <w:rsid w:val="00A35FEC"/>
    <w:rsid w:val="00A42E05"/>
    <w:rsid w:val="00AA74E3"/>
    <w:rsid w:val="00AE48FD"/>
    <w:rsid w:val="00B11A54"/>
    <w:rsid w:val="00B245A3"/>
    <w:rsid w:val="00B33B7D"/>
    <w:rsid w:val="00B4302D"/>
    <w:rsid w:val="00B47CC0"/>
    <w:rsid w:val="00B8131A"/>
    <w:rsid w:val="00B95EB6"/>
    <w:rsid w:val="00B9619C"/>
    <w:rsid w:val="00BA5885"/>
    <w:rsid w:val="00BB61BE"/>
    <w:rsid w:val="00BD3685"/>
    <w:rsid w:val="00C04099"/>
    <w:rsid w:val="00C206EF"/>
    <w:rsid w:val="00C21732"/>
    <w:rsid w:val="00C47309"/>
    <w:rsid w:val="00C57A61"/>
    <w:rsid w:val="00C67C4B"/>
    <w:rsid w:val="00C75C76"/>
    <w:rsid w:val="00CE7E46"/>
    <w:rsid w:val="00D03BCD"/>
    <w:rsid w:val="00D26AFD"/>
    <w:rsid w:val="00D3026D"/>
    <w:rsid w:val="00D40104"/>
    <w:rsid w:val="00DE7087"/>
    <w:rsid w:val="00E729B2"/>
    <w:rsid w:val="00E74D2A"/>
    <w:rsid w:val="00EA6517"/>
    <w:rsid w:val="00EB0F6B"/>
    <w:rsid w:val="00F3469A"/>
    <w:rsid w:val="00F42F36"/>
    <w:rsid w:val="00F71678"/>
    <w:rsid w:val="00F75ADB"/>
    <w:rsid w:val="00FC3D5A"/>
    <w:rsid w:val="00FC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1TextBodyNum">
    <w:name w:val="T11TextBodyNum"/>
    <w:basedOn w:val="Normal"/>
    <w:rsid w:val="00231E64"/>
    <w:pPr>
      <w:numPr>
        <w:numId w:val="1"/>
      </w:numPr>
      <w:snapToGrid w:val="0"/>
      <w:spacing w:after="140" w:line="300" w:lineRule="exact"/>
      <w:outlineLvl w:val="0"/>
    </w:pPr>
    <w:rPr>
      <w:rFonts w:ascii="Frutiger 45" w:eastAsia="Times New Roman" w:hAnsi="Frutiger 45" w:cs="Times New Roman"/>
      <w:szCs w:val="20"/>
    </w:rPr>
  </w:style>
  <w:style w:type="paragraph" w:styleId="ListParagraph">
    <w:name w:val="List Paragraph"/>
    <w:basedOn w:val="Normal"/>
    <w:uiPriority w:val="34"/>
    <w:qFormat/>
    <w:rsid w:val="006E3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Kothalb</dc:creator>
  <cp:lastModifiedBy>Kothalb</cp:lastModifiedBy>
  <cp:revision>69</cp:revision>
  <dcterms:created xsi:type="dcterms:W3CDTF">2013-12-16T12:19:00Z</dcterms:created>
  <dcterms:modified xsi:type="dcterms:W3CDTF">2013-12-17T11:53:00Z</dcterms:modified>
</cp:coreProperties>
</file>