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F6" w:rsidRPr="0045773D" w:rsidRDefault="000959F6" w:rsidP="000959F6">
      <w:pPr>
        <w:jc w:val="both"/>
        <w:rPr>
          <w:rFonts w:asciiTheme="minorHAnsi" w:hAnsiTheme="minorHAnsi"/>
          <w:sz w:val="28"/>
          <w:szCs w:val="28"/>
        </w:rPr>
      </w:pPr>
      <w:r>
        <w:rPr>
          <w:rFonts w:asciiTheme="minorHAnsi" w:hAnsiTheme="minorHAnsi"/>
          <w:sz w:val="28"/>
          <w:szCs w:val="28"/>
        </w:rPr>
        <w:t xml:space="preserve">The </w:t>
      </w:r>
      <w:r w:rsidRPr="0045773D">
        <w:rPr>
          <w:rFonts w:asciiTheme="minorHAnsi" w:hAnsiTheme="minorHAnsi"/>
          <w:sz w:val="28"/>
          <w:szCs w:val="28"/>
        </w:rPr>
        <w:t>proportion of young people who are trade union members has fallen a lot over the last 20 years.</w:t>
      </w:r>
    </w:p>
    <w:p w:rsidR="000959F6" w:rsidRPr="0045773D" w:rsidRDefault="000959F6" w:rsidP="000959F6">
      <w:pPr>
        <w:jc w:val="both"/>
        <w:rPr>
          <w:rFonts w:asciiTheme="minorHAnsi" w:hAnsiTheme="minorHAnsi"/>
          <w:sz w:val="28"/>
          <w:szCs w:val="28"/>
        </w:rPr>
      </w:pPr>
      <w:r w:rsidRPr="0045773D">
        <w:rPr>
          <w:rFonts w:asciiTheme="minorHAnsi" w:hAnsiTheme="minorHAnsi"/>
          <w:sz w:val="28"/>
          <w:szCs w:val="28"/>
        </w:rPr>
        <w:t>In 1995 one third of under-35 year olds were trade union members. By 2013, this had fallen to one fifth.</w:t>
      </w:r>
    </w:p>
    <w:p w:rsidR="000959F6" w:rsidRPr="0045773D" w:rsidRDefault="000959F6" w:rsidP="000959F6">
      <w:pPr>
        <w:jc w:val="both"/>
        <w:rPr>
          <w:rFonts w:asciiTheme="minorHAnsi" w:hAnsiTheme="minorHAnsi"/>
          <w:sz w:val="28"/>
          <w:szCs w:val="28"/>
        </w:rPr>
      </w:pPr>
      <w:r w:rsidRPr="0045773D">
        <w:rPr>
          <w:rFonts w:asciiTheme="minorHAnsi" w:hAnsiTheme="minorHAnsi"/>
          <w:sz w:val="28"/>
          <w:szCs w:val="28"/>
        </w:rPr>
        <w:t>This decline is accounted for by two things. First, and most significantly, young people tend to work in newer workplaces in sectors of the economy like retail, hospitality and catering and business services where unions do not have much of a presence.</w:t>
      </w:r>
    </w:p>
    <w:p w:rsidR="000959F6" w:rsidRPr="0045773D" w:rsidRDefault="000959F6" w:rsidP="000959F6">
      <w:pPr>
        <w:jc w:val="both"/>
        <w:rPr>
          <w:rFonts w:asciiTheme="minorHAnsi" w:hAnsiTheme="minorHAnsi"/>
          <w:sz w:val="28"/>
          <w:szCs w:val="28"/>
        </w:rPr>
      </w:pPr>
      <w:r w:rsidRPr="0045773D">
        <w:rPr>
          <w:rFonts w:asciiTheme="minorHAnsi" w:hAnsiTheme="minorHAnsi"/>
          <w:sz w:val="28"/>
          <w:szCs w:val="28"/>
        </w:rPr>
        <w:t xml:space="preserve">Second, even when young workers work in union sectors of the economy; in manufacturing, in the civil service and universities, </w:t>
      </w:r>
      <w:r>
        <w:rPr>
          <w:rFonts w:asciiTheme="minorHAnsi" w:hAnsiTheme="minorHAnsi"/>
          <w:sz w:val="28"/>
          <w:szCs w:val="28"/>
        </w:rPr>
        <w:t>in transport and communications they are less likely to join than older workers.</w:t>
      </w:r>
    </w:p>
    <w:p w:rsidR="000959F6" w:rsidRPr="0045773D" w:rsidRDefault="000959F6" w:rsidP="000959F6">
      <w:pPr>
        <w:jc w:val="both"/>
        <w:rPr>
          <w:rFonts w:asciiTheme="minorHAnsi" w:hAnsiTheme="minorHAnsi"/>
          <w:sz w:val="28"/>
          <w:szCs w:val="28"/>
        </w:rPr>
      </w:pPr>
      <w:r w:rsidRPr="0045773D">
        <w:rPr>
          <w:rFonts w:asciiTheme="minorHAnsi" w:hAnsiTheme="minorHAnsi"/>
          <w:sz w:val="28"/>
          <w:szCs w:val="28"/>
        </w:rPr>
        <w:t xml:space="preserve">There are complex reasons behind </w:t>
      </w:r>
      <w:r>
        <w:rPr>
          <w:rFonts w:asciiTheme="minorHAnsi" w:hAnsiTheme="minorHAnsi"/>
          <w:sz w:val="28"/>
          <w:szCs w:val="28"/>
        </w:rPr>
        <w:t>these</w:t>
      </w:r>
      <w:r w:rsidRPr="0045773D">
        <w:rPr>
          <w:rFonts w:asciiTheme="minorHAnsi" w:hAnsiTheme="minorHAnsi"/>
          <w:sz w:val="28"/>
          <w:szCs w:val="28"/>
        </w:rPr>
        <w:t xml:space="preserve"> change</w:t>
      </w:r>
      <w:r>
        <w:rPr>
          <w:rFonts w:asciiTheme="minorHAnsi" w:hAnsiTheme="minorHAnsi"/>
          <w:sz w:val="28"/>
          <w:szCs w:val="28"/>
        </w:rPr>
        <w:t>s</w:t>
      </w:r>
      <w:r w:rsidRPr="0045773D">
        <w:rPr>
          <w:rFonts w:asciiTheme="minorHAnsi" w:hAnsiTheme="minorHAnsi"/>
          <w:sz w:val="28"/>
          <w:szCs w:val="28"/>
        </w:rPr>
        <w:t>, which are not easy to address:</w:t>
      </w:r>
    </w:p>
    <w:p w:rsidR="000959F6" w:rsidRDefault="000959F6" w:rsidP="000959F6">
      <w:pPr>
        <w:jc w:val="both"/>
        <w:rPr>
          <w:rFonts w:asciiTheme="minorHAnsi" w:hAnsiTheme="minorHAnsi"/>
          <w:sz w:val="28"/>
          <w:szCs w:val="28"/>
        </w:rPr>
      </w:pPr>
      <w:r w:rsidRPr="0045773D">
        <w:rPr>
          <w:rFonts w:asciiTheme="minorHAnsi" w:hAnsiTheme="minorHAnsi"/>
          <w:sz w:val="28"/>
          <w:szCs w:val="28"/>
        </w:rPr>
        <w:t xml:space="preserve">Young people’s pathways into work have changed. There is less stability in early employment, so young people are likely to have a number of jobs in a relatively short space of time; </w:t>
      </w:r>
    </w:p>
    <w:p w:rsidR="000959F6" w:rsidRDefault="000959F6" w:rsidP="000959F6">
      <w:pPr>
        <w:jc w:val="both"/>
        <w:rPr>
          <w:rFonts w:asciiTheme="minorHAnsi" w:hAnsiTheme="minorHAnsi"/>
          <w:sz w:val="28"/>
          <w:szCs w:val="28"/>
        </w:rPr>
      </w:pPr>
      <w:r w:rsidRPr="0045773D">
        <w:rPr>
          <w:rFonts w:asciiTheme="minorHAnsi" w:hAnsiTheme="minorHAnsi"/>
          <w:sz w:val="28"/>
          <w:szCs w:val="28"/>
        </w:rPr>
        <w:t xml:space="preserve">there are few large employers located in specific geographical communities, so the common experience of 40 years or more ago of entering a workplace and working alongside older friends and neighbours and learning what it is to be a worker from them (including learning to join the union) is now uncommon. </w:t>
      </w:r>
    </w:p>
    <w:p w:rsidR="000959F6" w:rsidRDefault="000959F6" w:rsidP="000959F6">
      <w:pPr>
        <w:jc w:val="both"/>
        <w:rPr>
          <w:rFonts w:asciiTheme="minorHAnsi" w:hAnsiTheme="minorHAnsi"/>
          <w:sz w:val="28"/>
          <w:szCs w:val="28"/>
        </w:rPr>
      </w:pPr>
      <w:r w:rsidRPr="0045773D">
        <w:rPr>
          <w:rFonts w:asciiTheme="minorHAnsi" w:hAnsiTheme="minorHAnsi"/>
          <w:sz w:val="28"/>
          <w:szCs w:val="28"/>
        </w:rPr>
        <w:t xml:space="preserve">In short, </w:t>
      </w:r>
      <w:r>
        <w:rPr>
          <w:rFonts w:asciiTheme="minorHAnsi" w:hAnsiTheme="minorHAnsi"/>
          <w:sz w:val="28"/>
          <w:szCs w:val="28"/>
        </w:rPr>
        <w:t xml:space="preserve">many of </w:t>
      </w:r>
      <w:r w:rsidRPr="0045773D">
        <w:rPr>
          <w:rFonts w:asciiTheme="minorHAnsi" w:hAnsiTheme="minorHAnsi"/>
          <w:sz w:val="28"/>
          <w:szCs w:val="28"/>
        </w:rPr>
        <w:t xml:space="preserve">the social mechanisms that used to teach young people the value of solidarity </w:t>
      </w:r>
      <w:r>
        <w:rPr>
          <w:rFonts w:asciiTheme="minorHAnsi" w:hAnsiTheme="minorHAnsi"/>
          <w:sz w:val="28"/>
          <w:szCs w:val="28"/>
        </w:rPr>
        <w:t xml:space="preserve">and union membership </w:t>
      </w:r>
      <w:r w:rsidRPr="0045773D">
        <w:rPr>
          <w:rFonts w:asciiTheme="minorHAnsi" w:hAnsiTheme="minorHAnsi"/>
          <w:sz w:val="28"/>
          <w:szCs w:val="28"/>
        </w:rPr>
        <w:t xml:space="preserve">are not there anymore. </w:t>
      </w:r>
    </w:p>
    <w:p w:rsidR="000959F6" w:rsidRPr="0045773D" w:rsidRDefault="000959F6" w:rsidP="000959F6">
      <w:pPr>
        <w:jc w:val="both"/>
        <w:rPr>
          <w:rFonts w:asciiTheme="minorHAnsi" w:hAnsiTheme="minorHAnsi"/>
          <w:sz w:val="28"/>
          <w:szCs w:val="28"/>
        </w:rPr>
      </w:pPr>
      <w:r>
        <w:rPr>
          <w:rFonts w:asciiTheme="minorHAnsi" w:hAnsiTheme="minorHAnsi"/>
          <w:sz w:val="28"/>
          <w:szCs w:val="28"/>
        </w:rPr>
        <w:t>U</w:t>
      </w:r>
      <w:r w:rsidRPr="0045773D">
        <w:rPr>
          <w:rFonts w:asciiTheme="minorHAnsi" w:hAnsiTheme="minorHAnsi"/>
          <w:sz w:val="28"/>
          <w:szCs w:val="28"/>
        </w:rPr>
        <w:t xml:space="preserve">nions are struggling to activate the younger members they do recruit. In 1991, the average age of a </w:t>
      </w:r>
      <w:r>
        <w:rPr>
          <w:rFonts w:asciiTheme="minorHAnsi" w:hAnsiTheme="minorHAnsi"/>
          <w:sz w:val="28"/>
          <w:szCs w:val="28"/>
        </w:rPr>
        <w:t xml:space="preserve">self-described </w:t>
      </w:r>
      <w:r w:rsidRPr="0045773D">
        <w:rPr>
          <w:rFonts w:asciiTheme="minorHAnsi" w:hAnsiTheme="minorHAnsi"/>
          <w:sz w:val="28"/>
          <w:szCs w:val="28"/>
        </w:rPr>
        <w:t xml:space="preserve">union activist was 40, in 2007 (the most recent year we have figures for), it was 45. In 1991, 22 per cent of </w:t>
      </w:r>
      <w:r>
        <w:rPr>
          <w:rFonts w:asciiTheme="minorHAnsi" w:hAnsiTheme="minorHAnsi"/>
          <w:sz w:val="28"/>
          <w:szCs w:val="28"/>
        </w:rPr>
        <w:t xml:space="preserve">self-described </w:t>
      </w:r>
      <w:r w:rsidRPr="0045773D">
        <w:rPr>
          <w:rFonts w:asciiTheme="minorHAnsi" w:hAnsiTheme="minorHAnsi"/>
          <w:sz w:val="28"/>
          <w:szCs w:val="28"/>
        </w:rPr>
        <w:t>union activists were under 30, by 2007, that figure had halved.</w:t>
      </w:r>
    </w:p>
    <w:p w:rsidR="000959F6" w:rsidRDefault="000959F6" w:rsidP="000959F6">
      <w:pPr>
        <w:jc w:val="both"/>
        <w:rPr>
          <w:rFonts w:asciiTheme="minorHAnsi" w:hAnsiTheme="minorHAnsi"/>
          <w:sz w:val="28"/>
          <w:szCs w:val="28"/>
        </w:rPr>
      </w:pPr>
      <w:r w:rsidRPr="0045773D">
        <w:rPr>
          <w:rFonts w:asciiTheme="minorHAnsi" w:hAnsiTheme="minorHAnsi"/>
          <w:sz w:val="28"/>
          <w:szCs w:val="28"/>
        </w:rPr>
        <w:t xml:space="preserve">This means </w:t>
      </w:r>
      <w:r>
        <w:rPr>
          <w:rFonts w:asciiTheme="minorHAnsi" w:hAnsiTheme="minorHAnsi"/>
          <w:sz w:val="28"/>
          <w:szCs w:val="28"/>
        </w:rPr>
        <w:t>that reps are getting older too. The research shows:</w:t>
      </w:r>
    </w:p>
    <w:p w:rsidR="000959F6" w:rsidRDefault="000959F6" w:rsidP="000959F6">
      <w:pPr>
        <w:jc w:val="both"/>
        <w:rPr>
          <w:rFonts w:asciiTheme="minorHAnsi" w:hAnsiTheme="minorHAnsi"/>
          <w:sz w:val="28"/>
          <w:szCs w:val="28"/>
        </w:rPr>
      </w:pPr>
      <w:r>
        <w:rPr>
          <w:rFonts w:asciiTheme="minorHAnsi" w:hAnsiTheme="minorHAnsi"/>
          <w:sz w:val="28"/>
          <w:szCs w:val="28"/>
        </w:rPr>
        <w:t xml:space="preserve">57% are male, 98% are white. The average age is 49, up from an average age of 42 in 1980. Just 1% </w:t>
      </w:r>
      <w:proofErr w:type="gramStart"/>
      <w:r>
        <w:rPr>
          <w:rFonts w:asciiTheme="minorHAnsi" w:hAnsiTheme="minorHAnsi"/>
          <w:sz w:val="28"/>
          <w:szCs w:val="28"/>
        </w:rPr>
        <w:t>are</w:t>
      </w:r>
      <w:proofErr w:type="gramEnd"/>
      <w:r>
        <w:rPr>
          <w:rFonts w:asciiTheme="minorHAnsi" w:hAnsiTheme="minorHAnsi"/>
          <w:sz w:val="28"/>
          <w:szCs w:val="28"/>
        </w:rPr>
        <w:t xml:space="preserve"> under 30 and just 9% are aged between 30 and 40. 55% are 50 or older.</w:t>
      </w:r>
    </w:p>
    <w:p w:rsidR="000959F6" w:rsidRDefault="000959F6" w:rsidP="000959F6">
      <w:pPr>
        <w:jc w:val="both"/>
        <w:rPr>
          <w:rFonts w:asciiTheme="minorHAnsi" w:hAnsiTheme="minorHAnsi"/>
          <w:sz w:val="28"/>
          <w:szCs w:val="28"/>
        </w:rPr>
      </w:pPr>
      <w:r>
        <w:rPr>
          <w:rFonts w:asciiTheme="minorHAnsi" w:hAnsiTheme="minorHAnsi"/>
          <w:sz w:val="28"/>
          <w:szCs w:val="28"/>
        </w:rPr>
        <w:lastRenderedPageBreak/>
        <w:t>Recruiting more young workers to become union reps is important if unions are to renew themselves. But we all have to be aware that it will not necessarily be enough to reverse union decline, because a key reason young workers do not join unions is that they work in predominantly non-union sectors of the economy.</w:t>
      </w:r>
    </w:p>
    <w:p w:rsidR="000959F6" w:rsidRDefault="000959F6" w:rsidP="000959F6">
      <w:pPr>
        <w:jc w:val="both"/>
        <w:rPr>
          <w:rFonts w:asciiTheme="minorHAnsi" w:hAnsiTheme="minorHAnsi"/>
          <w:sz w:val="28"/>
          <w:szCs w:val="28"/>
        </w:rPr>
      </w:pPr>
      <w:r>
        <w:rPr>
          <w:rFonts w:asciiTheme="minorHAnsi" w:hAnsiTheme="minorHAnsi"/>
          <w:sz w:val="28"/>
          <w:szCs w:val="28"/>
        </w:rPr>
        <w:t xml:space="preserve">Non-union sectors are non-union for a reason; they are difficult to organise. Workplaces tend to be small or medium sized, so unions do not get the economies of scale in organising, so recruiting and servicing members becomes expensive. </w:t>
      </w:r>
    </w:p>
    <w:p w:rsidR="000959F6" w:rsidRDefault="000959F6" w:rsidP="000959F6">
      <w:pPr>
        <w:jc w:val="both"/>
        <w:rPr>
          <w:rFonts w:asciiTheme="minorHAnsi" w:hAnsiTheme="minorHAnsi"/>
          <w:sz w:val="28"/>
          <w:szCs w:val="28"/>
        </w:rPr>
      </w:pPr>
    </w:p>
    <w:p w:rsidR="000959F6" w:rsidRDefault="000959F6" w:rsidP="000959F6">
      <w:pPr>
        <w:jc w:val="both"/>
        <w:rPr>
          <w:rFonts w:asciiTheme="minorHAnsi" w:hAnsiTheme="minorHAnsi"/>
          <w:sz w:val="28"/>
          <w:szCs w:val="28"/>
        </w:rPr>
      </w:pPr>
      <w:r>
        <w:rPr>
          <w:rFonts w:asciiTheme="minorHAnsi" w:hAnsiTheme="minorHAnsi"/>
          <w:sz w:val="28"/>
          <w:szCs w:val="28"/>
        </w:rPr>
        <w:t>So how can unions be for low paid, insecure workers who are inherently difficult to organise because they work in smaller workplaces with no traditions of union organisation, and who have not learned the value of solidarity and union membership when they first entered the workforce?</w:t>
      </w:r>
    </w:p>
    <w:p w:rsidR="000959F6" w:rsidRDefault="000959F6" w:rsidP="000959F6">
      <w:pPr>
        <w:jc w:val="both"/>
        <w:rPr>
          <w:rFonts w:asciiTheme="minorHAnsi" w:hAnsiTheme="minorHAnsi"/>
          <w:sz w:val="28"/>
          <w:szCs w:val="28"/>
        </w:rPr>
      </w:pPr>
      <w:r>
        <w:rPr>
          <w:rFonts w:asciiTheme="minorHAnsi" w:hAnsiTheme="minorHAnsi"/>
          <w:sz w:val="28"/>
          <w:szCs w:val="28"/>
        </w:rPr>
        <w:t xml:space="preserve">If unions want to be for these workers, many of whom are young they need to invent new ways of doing things. There are no easy answers; union movements around the world have been grappling with the same issues without a huge amount of success. </w:t>
      </w:r>
    </w:p>
    <w:p w:rsidR="000959F6" w:rsidRDefault="000959F6" w:rsidP="000959F6">
      <w:pPr>
        <w:jc w:val="both"/>
        <w:rPr>
          <w:rFonts w:asciiTheme="minorHAnsi" w:hAnsiTheme="minorHAnsi"/>
          <w:sz w:val="28"/>
          <w:szCs w:val="28"/>
        </w:rPr>
      </w:pPr>
      <w:r>
        <w:rPr>
          <w:rFonts w:asciiTheme="minorHAnsi" w:hAnsiTheme="minorHAnsi"/>
          <w:sz w:val="28"/>
          <w:szCs w:val="28"/>
        </w:rPr>
        <w:t xml:space="preserve">Answering this challenges require new thinking. It seems to me that new ideas are more likely to be generated by a new generation of activists and reps. </w:t>
      </w:r>
      <w:proofErr w:type="gramStart"/>
      <w:r>
        <w:rPr>
          <w:rFonts w:asciiTheme="minorHAnsi" w:hAnsiTheme="minorHAnsi"/>
          <w:sz w:val="28"/>
          <w:szCs w:val="28"/>
        </w:rPr>
        <w:t>And</w:t>
      </w:r>
      <w:proofErr w:type="gramEnd"/>
      <w:r>
        <w:rPr>
          <w:rFonts w:asciiTheme="minorHAnsi" w:hAnsiTheme="minorHAnsi"/>
          <w:sz w:val="28"/>
          <w:szCs w:val="28"/>
        </w:rPr>
        <w:t xml:space="preserve"> this is a final reason why it is so important for unions to recruit a new generation of reps and activists, and to listen to and value the new ideas and experiences</w:t>
      </w:r>
      <w:bookmarkStart w:id="0" w:name="_GoBack"/>
      <w:bookmarkEnd w:id="0"/>
      <w:r>
        <w:rPr>
          <w:rFonts w:asciiTheme="minorHAnsi" w:hAnsiTheme="minorHAnsi"/>
          <w:sz w:val="28"/>
          <w:szCs w:val="28"/>
        </w:rPr>
        <w:t xml:space="preserve"> that they bring with them.</w:t>
      </w:r>
    </w:p>
    <w:p w:rsidR="005C7A8D" w:rsidRDefault="005C7A8D"/>
    <w:p w:rsidR="000959F6" w:rsidRPr="000959F6" w:rsidRDefault="000959F6" w:rsidP="000959F6">
      <w:pPr>
        <w:pStyle w:val="PlainText"/>
        <w:rPr>
          <w:rFonts w:asciiTheme="minorHAnsi" w:eastAsiaTheme="minorEastAsia" w:hAnsiTheme="minorHAnsi" w:cs="Arial"/>
          <w:b/>
          <w:sz w:val="28"/>
          <w:szCs w:val="28"/>
          <w:lang w:eastAsia="zh-CN"/>
        </w:rPr>
      </w:pPr>
      <w:r w:rsidRPr="000959F6">
        <w:rPr>
          <w:rFonts w:asciiTheme="minorHAnsi" w:eastAsiaTheme="minorEastAsia" w:hAnsiTheme="minorHAnsi" w:cs="Arial"/>
          <w:b/>
          <w:sz w:val="28"/>
          <w:szCs w:val="28"/>
          <w:lang w:eastAsia="zh-CN"/>
        </w:rPr>
        <w:t>Prof. Andy Charlwood</w:t>
      </w:r>
    </w:p>
    <w:p w:rsidR="000959F6" w:rsidRPr="000959F6" w:rsidRDefault="000959F6" w:rsidP="000959F6">
      <w:pPr>
        <w:pStyle w:val="PlainText"/>
        <w:rPr>
          <w:rFonts w:asciiTheme="minorHAnsi" w:eastAsiaTheme="minorEastAsia" w:hAnsiTheme="minorHAnsi" w:cs="Arial"/>
          <w:b/>
          <w:sz w:val="28"/>
          <w:szCs w:val="28"/>
          <w:lang w:eastAsia="zh-CN"/>
        </w:rPr>
      </w:pPr>
      <w:r w:rsidRPr="000959F6">
        <w:rPr>
          <w:rFonts w:asciiTheme="minorHAnsi" w:eastAsiaTheme="minorEastAsia" w:hAnsiTheme="minorHAnsi" w:cs="Arial"/>
          <w:b/>
          <w:sz w:val="28"/>
          <w:szCs w:val="28"/>
          <w:lang w:eastAsia="zh-CN"/>
        </w:rPr>
        <w:t>Professor of Human Resource Management</w:t>
      </w:r>
    </w:p>
    <w:p w:rsidR="000959F6" w:rsidRPr="000959F6" w:rsidRDefault="000959F6" w:rsidP="000959F6">
      <w:pPr>
        <w:pStyle w:val="PlainText"/>
        <w:rPr>
          <w:rFonts w:asciiTheme="minorHAnsi" w:eastAsiaTheme="minorEastAsia" w:hAnsiTheme="minorHAnsi" w:cs="Arial"/>
          <w:b/>
          <w:sz w:val="28"/>
          <w:szCs w:val="28"/>
          <w:lang w:eastAsia="zh-CN"/>
        </w:rPr>
      </w:pPr>
      <w:r w:rsidRPr="000959F6">
        <w:rPr>
          <w:rFonts w:asciiTheme="minorHAnsi" w:eastAsiaTheme="minorEastAsia" w:hAnsiTheme="minorHAnsi" w:cs="Arial"/>
          <w:b/>
          <w:sz w:val="28"/>
          <w:szCs w:val="28"/>
          <w:lang w:eastAsia="zh-CN"/>
        </w:rPr>
        <w:t>Editor: Work, Employment and Society (Sage) School of Business and Economics Loughborough University Leicestershire</w:t>
      </w:r>
    </w:p>
    <w:p w:rsidR="000959F6" w:rsidRDefault="000959F6"/>
    <w:sectPr w:rsidR="000959F6" w:rsidSect="005C7A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59F6"/>
    <w:rsid w:val="000959F6"/>
    <w:rsid w:val="005C7A8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9F6"/>
    <w:rPr>
      <w:rFonts w:ascii="Arial" w:eastAsiaTheme="minorEastAsia" w:hAnsi="Arial" w:cs="Arial"/>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0959F6"/>
    <w:pPr>
      <w:spacing w:after="0" w:line="240" w:lineRule="auto"/>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0959F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7478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usher</dc:creator>
  <cp:lastModifiedBy>lauren usher</cp:lastModifiedBy>
  <cp:revision>1</cp:revision>
  <dcterms:created xsi:type="dcterms:W3CDTF">2014-09-11T15:17:00Z</dcterms:created>
  <dcterms:modified xsi:type="dcterms:W3CDTF">2014-09-11T15:19:00Z</dcterms:modified>
</cp:coreProperties>
</file>