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F3C9" w14:textId="77777777" w:rsidR="00717FB0" w:rsidRPr="00672F09" w:rsidRDefault="00717FB0" w:rsidP="00CD7235">
      <w:r w:rsidRPr="00672F09">
        <w:rPr>
          <w:b/>
          <w:bCs/>
        </w:rPr>
        <w:t>Stop the Attack on Sudanese Workers: An Urgent Call for International Solidarity</w:t>
      </w:r>
    </w:p>
    <w:p w14:paraId="56A2367E" w14:textId="77777777" w:rsidR="00717FB0" w:rsidRPr="00672F09" w:rsidRDefault="00717FB0" w:rsidP="00717FB0">
      <w:r w:rsidRPr="00672F09">
        <w:t>Sudanese workers are facing a renewed wave of political purges and mass dismissals under Ministerial Decision No. (22) of 2026. Presented as an “administrative reform”, this is in reality an attack on jobs, trade union rights, public services, and democratic freedoms.</w:t>
      </w:r>
    </w:p>
    <w:p w14:paraId="28115CC3" w14:textId="77777777" w:rsidR="00717FB0" w:rsidRPr="00672F09" w:rsidRDefault="00717FB0" w:rsidP="00717FB0">
      <w:r w:rsidRPr="00672F09">
        <w:t>The measure comes amid Sudan’s devastating counter-revolutionary war between the Sudanese Armed Forces (SAF) and the former Islamist regime on one side, and the Rapid Support Forces (RSF) on the other—fuelled by regional and imperialist interests competing for power, resources, and influence. The war has deepened poverty, displacement, and economic collapse, while crushing the aspirations of the 2018 Revolution.</w:t>
      </w:r>
    </w:p>
    <w:p w14:paraId="3D206847" w14:textId="77777777" w:rsidR="00717FB0" w:rsidRPr="00672F09" w:rsidRDefault="00717FB0" w:rsidP="00717FB0">
      <w:r w:rsidRPr="00672F09">
        <w:t>Sudanese workers were central to that revolution, using strikes, civil disobedience, workplace organising, and mass mobilisation to help overthrow Omar al-Bashir’s 30-year dictatorship. Today, despite war and repression, they continue to resist. Teachers are striking across Sudan, while workers across education, oil, and other sectors face purges, victimisation, and attacks on their livelihoods. Women workers have been especially targeted, facing dismissal, discrimination, rising economic hardship and insecurity, and denial of basic women-specific needs. Trade unionists and activists also continue to face arrest, persecution, and death amid the revolution, the 2021 coup, and the ongoing war.</w:t>
      </w:r>
    </w:p>
    <w:p w14:paraId="1F4D318E" w14:textId="77777777" w:rsidR="00717FB0" w:rsidRPr="00672F09" w:rsidRDefault="00717FB0" w:rsidP="00717FB0">
      <w:r w:rsidRPr="00672F09">
        <w:t>This assault follows a familiar pattern. After the 1989 coup by the former Islamist regime, backed by the SAF, more than 600,000 workers were dismissed under the notorious “public interest dismissals” policy and replaced by regime loyalists, while independent trade unions were dismantled. Decision No. (22) risks reviving the same methods under the language of “auditing” and “workforce reduction”.</w:t>
      </w:r>
    </w:p>
    <w:p w14:paraId="6F72CC2E" w14:textId="77777777" w:rsidR="00717FB0" w:rsidRPr="00672F09" w:rsidRDefault="00717FB0" w:rsidP="00717FB0">
      <w:r w:rsidRPr="00672F09">
        <w:t xml:space="preserve">Despite this, Sudanese workers have consistently shown international solidarity—sending messages of support throughout the revolution, war, and repression to workers in Britain and beyond, including </w:t>
      </w:r>
      <w:hyperlink r:id="rId4" w:history="1">
        <w:r w:rsidRPr="00672F09">
          <w:rPr>
            <w:rStyle w:val="Hyperlink"/>
          </w:rPr>
          <w:t>striking Birmingham bin workers</w:t>
        </w:r>
      </w:hyperlink>
      <w:r w:rsidRPr="00672F09">
        <w:t xml:space="preserve">, </w:t>
      </w:r>
      <w:hyperlink r:id="rId5" w:history="1">
        <w:r w:rsidRPr="00672F09">
          <w:rPr>
            <w:rStyle w:val="Hyperlink"/>
          </w:rPr>
          <w:t>Equity members</w:t>
        </w:r>
      </w:hyperlink>
      <w:r w:rsidRPr="00672F09">
        <w:t xml:space="preserve">, and </w:t>
      </w:r>
      <w:hyperlink r:id="rId6" w:history="1">
        <w:r w:rsidRPr="002C333D">
          <w:rPr>
            <w:rStyle w:val="Hyperlink"/>
          </w:rPr>
          <w:t>delegates at the TUC Congress</w:t>
        </w:r>
      </w:hyperlink>
      <w:r w:rsidRPr="00672F09">
        <w:t>. Their message is clear: the struggle against exploitation, austerity, racism, war, and authoritarianism is international.</w:t>
      </w:r>
    </w:p>
    <w:p w14:paraId="220FF860" w14:textId="77777777" w:rsidR="00717FB0" w:rsidRPr="00672F09" w:rsidRDefault="00717FB0" w:rsidP="00717FB0">
      <w:r w:rsidRPr="00672F09">
        <w:t>In response, MENA Solidarity and Sudanese trade unions and revolutionary organisations are building an international campaign against the dismissals. An emergency meeting hosted by MENA Solidarity brought together 30 representatives from trade unions, Sudanese organisations, solidarity campaigns, and civil society groups, agreeing to establish an emergency room to monitor developments, coordinate solidarity, and strengthen the campaign.</w:t>
      </w:r>
    </w:p>
    <w:p w14:paraId="59B8317F" w14:textId="77777777" w:rsidR="00717FB0" w:rsidRPr="00672F09" w:rsidRDefault="00717FB0" w:rsidP="00717FB0">
      <w:r w:rsidRPr="00672F09">
        <w:t>We call on trade unions, MPs, labour movement organisations, civil society groups, human rights organisations, and activists everywhere to condemn Decision No. (22), support Sudanese workers defending jobs, wages, pensions, and trade union rights, and help stop this attack on workers, public services, and democratic freedoms.</w:t>
      </w:r>
    </w:p>
    <w:p w14:paraId="0A4FBEF0" w14:textId="77777777" w:rsidR="00717FB0" w:rsidRPr="00672F09" w:rsidRDefault="00717FB0" w:rsidP="00717FB0">
      <w:pPr>
        <w:jc w:val="center"/>
        <w:rPr>
          <w:b/>
          <w:bCs/>
        </w:rPr>
      </w:pPr>
      <w:r w:rsidRPr="00672F09">
        <w:rPr>
          <w:b/>
          <w:bCs/>
        </w:rPr>
        <w:t>An injury to one is an injury to all.</w:t>
      </w:r>
    </w:p>
    <w:p w14:paraId="305CC2F2" w14:textId="77777777" w:rsidR="00717FB0" w:rsidRPr="00672F09" w:rsidRDefault="00717FB0" w:rsidP="00717FB0">
      <w:r w:rsidRPr="00080160">
        <w:rPr>
          <w:b/>
          <w:bCs/>
        </w:rPr>
        <w:t>Sign and share</w:t>
      </w:r>
      <w:r w:rsidRPr="00672F09">
        <w:t xml:space="preserve"> the </w:t>
      </w:r>
      <w:hyperlink r:id="rId7" w:history="1">
        <w:r w:rsidRPr="00672F09">
          <w:rPr>
            <w:rStyle w:val="Hyperlink"/>
          </w:rPr>
          <w:t>MENA Solidarity Statement</w:t>
        </w:r>
      </w:hyperlink>
      <w:r w:rsidRPr="00672F09">
        <w:t xml:space="preserve"> and join the growing international campaign to stop the attack on Sudanese workers and trade unions. Reading resources on the situation in Sudan and ways to support are included under the statement.</w:t>
      </w:r>
    </w:p>
    <w:p w14:paraId="564C6E52" w14:textId="195DC07D" w:rsidR="00EE21B8" w:rsidRPr="00717FB0" w:rsidRDefault="00717FB0" w:rsidP="00717FB0">
      <w:pPr>
        <w:rPr>
          <w:b/>
          <w:bCs/>
        </w:rPr>
      </w:pPr>
      <w:r w:rsidRPr="00672F09">
        <w:rPr>
          <w:b/>
          <w:bCs/>
        </w:rPr>
        <w:t>Keep an eye on the Tolpuddle Festival timetable for the MENA Solidarity session on Sudan in the International Tent for further analysis and ways to support.</w:t>
      </w:r>
    </w:p>
    <w:sectPr w:rsidR="00EE21B8" w:rsidRPr="00717FB0" w:rsidSect="00717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CC"/>
    <w:rsid w:val="00080160"/>
    <w:rsid w:val="002C333D"/>
    <w:rsid w:val="003978AF"/>
    <w:rsid w:val="00423C6C"/>
    <w:rsid w:val="00432BCC"/>
    <w:rsid w:val="00717FB0"/>
    <w:rsid w:val="008869B6"/>
    <w:rsid w:val="008D1CD5"/>
    <w:rsid w:val="00927995"/>
    <w:rsid w:val="009F2C10"/>
    <w:rsid w:val="00CD7235"/>
    <w:rsid w:val="00EE21B8"/>
    <w:rsid w:val="00FA4A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A5457"/>
  <w15:chartTrackingRefBased/>
  <w15:docId w15:val="{319C34AD-91D1-4AAE-B296-73525FCD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FB0"/>
  </w:style>
  <w:style w:type="paragraph" w:styleId="Heading1">
    <w:name w:val="heading 1"/>
    <w:basedOn w:val="Normal"/>
    <w:next w:val="Normal"/>
    <w:link w:val="Heading1Char"/>
    <w:uiPriority w:val="9"/>
    <w:qFormat/>
    <w:rsid w:val="00432B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B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B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B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B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B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B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B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B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B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BCC"/>
    <w:rPr>
      <w:rFonts w:eastAsiaTheme="majorEastAsia" w:cstheme="majorBidi"/>
      <w:color w:val="272727" w:themeColor="text1" w:themeTint="D8"/>
    </w:rPr>
  </w:style>
  <w:style w:type="paragraph" w:styleId="Title">
    <w:name w:val="Title"/>
    <w:basedOn w:val="Normal"/>
    <w:next w:val="Normal"/>
    <w:link w:val="TitleChar"/>
    <w:uiPriority w:val="10"/>
    <w:qFormat/>
    <w:rsid w:val="00432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BCC"/>
    <w:pPr>
      <w:spacing w:before="160"/>
      <w:jc w:val="center"/>
    </w:pPr>
    <w:rPr>
      <w:i/>
      <w:iCs/>
      <w:color w:val="404040" w:themeColor="text1" w:themeTint="BF"/>
    </w:rPr>
  </w:style>
  <w:style w:type="character" w:customStyle="1" w:styleId="QuoteChar">
    <w:name w:val="Quote Char"/>
    <w:basedOn w:val="DefaultParagraphFont"/>
    <w:link w:val="Quote"/>
    <w:uiPriority w:val="29"/>
    <w:rsid w:val="00432BCC"/>
    <w:rPr>
      <w:i/>
      <w:iCs/>
      <w:color w:val="404040" w:themeColor="text1" w:themeTint="BF"/>
    </w:rPr>
  </w:style>
  <w:style w:type="paragraph" w:styleId="ListParagraph">
    <w:name w:val="List Paragraph"/>
    <w:basedOn w:val="Normal"/>
    <w:uiPriority w:val="34"/>
    <w:qFormat/>
    <w:rsid w:val="00432BCC"/>
    <w:pPr>
      <w:ind w:left="720"/>
      <w:contextualSpacing/>
    </w:pPr>
  </w:style>
  <w:style w:type="character" w:styleId="IntenseEmphasis">
    <w:name w:val="Intense Emphasis"/>
    <w:basedOn w:val="DefaultParagraphFont"/>
    <w:uiPriority w:val="21"/>
    <w:qFormat/>
    <w:rsid w:val="00432BCC"/>
    <w:rPr>
      <w:i/>
      <w:iCs/>
      <w:color w:val="0F4761" w:themeColor="accent1" w:themeShade="BF"/>
    </w:rPr>
  </w:style>
  <w:style w:type="paragraph" w:styleId="IntenseQuote">
    <w:name w:val="Intense Quote"/>
    <w:basedOn w:val="Normal"/>
    <w:next w:val="Normal"/>
    <w:link w:val="IntenseQuoteChar"/>
    <w:uiPriority w:val="30"/>
    <w:qFormat/>
    <w:rsid w:val="00432B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BCC"/>
    <w:rPr>
      <w:i/>
      <w:iCs/>
      <w:color w:val="0F4761" w:themeColor="accent1" w:themeShade="BF"/>
    </w:rPr>
  </w:style>
  <w:style w:type="character" w:styleId="IntenseReference">
    <w:name w:val="Intense Reference"/>
    <w:basedOn w:val="DefaultParagraphFont"/>
    <w:uiPriority w:val="32"/>
    <w:qFormat/>
    <w:rsid w:val="00432BCC"/>
    <w:rPr>
      <w:b/>
      <w:bCs/>
      <w:smallCaps/>
      <w:color w:val="0F4761" w:themeColor="accent1" w:themeShade="BF"/>
      <w:spacing w:val="5"/>
    </w:rPr>
  </w:style>
  <w:style w:type="character" w:styleId="Hyperlink">
    <w:name w:val="Hyperlink"/>
    <w:basedOn w:val="DefaultParagraphFont"/>
    <w:uiPriority w:val="99"/>
    <w:unhideWhenUsed/>
    <w:rsid w:val="00432BCC"/>
    <w:rPr>
      <w:color w:val="467886" w:themeColor="hyperlink"/>
      <w:u w:val="single"/>
    </w:rPr>
  </w:style>
  <w:style w:type="character" w:styleId="FollowedHyperlink">
    <w:name w:val="FollowedHyperlink"/>
    <w:basedOn w:val="DefaultParagraphFont"/>
    <w:uiPriority w:val="99"/>
    <w:semiHidden/>
    <w:unhideWhenUsed/>
    <w:rsid w:val="003978AF"/>
    <w:rPr>
      <w:color w:val="96607D" w:themeColor="followedHyperlink"/>
      <w:u w:val="single"/>
    </w:rPr>
  </w:style>
  <w:style w:type="character" w:styleId="UnresolvedMention">
    <w:name w:val="Unresolved Mention"/>
    <w:basedOn w:val="DefaultParagraphFont"/>
    <w:uiPriority w:val="99"/>
    <w:semiHidden/>
    <w:unhideWhenUsed/>
    <w:rsid w:val="002C3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nasolidaritynetwork.com/2026/05/31/statement-stop-the-attack-on-sudanese-workers-oppose-mass-dismissals-and-political-purg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nasolidaritynetwork.com/2024/09/06/trade-unionists-and-activists-in-flood-hit-sudan-we-need-just-transition-away-from-fossil-fuels-now/" TargetMode="External"/><Relationship Id="rId5" Type="http://schemas.openxmlformats.org/officeDocument/2006/relationships/hyperlink" Target="https://menasolidaritynetwork.com/2025/05/15/equity-conference-highlights-international-solidarity-with-focus-on-sudan-and-palestine/" TargetMode="External"/><Relationship Id="rId4" Type="http://schemas.openxmlformats.org/officeDocument/2006/relationships/hyperlink" Target="https://menasolidaritynetwork.com/2025/05/09/sudanese-bin-workers-send-solidarity-to-striking-birmingham-bin-worker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9e08a61-09f6-4c5f-81cc-e15b331ff36a}" enabled="1" method="Standard" siteId="{7123dabd-0e87-4da9-9cb9-b7ec82011aa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3466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Sidahmed</dc:creator>
  <cp:keywords/>
  <dc:description/>
  <cp:lastModifiedBy>Jane Cook</cp:lastModifiedBy>
  <cp:revision>2</cp:revision>
  <dcterms:created xsi:type="dcterms:W3CDTF">2026-07-22T14:15:00Z</dcterms:created>
  <dcterms:modified xsi:type="dcterms:W3CDTF">2026-07-22T14:15:00Z</dcterms:modified>
</cp:coreProperties>
</file>