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42" w:rsidRDefault="00A94642">
      <w:pPr>
        <w:spacing w:before="81"/>
        <w:ind w:left="4476" w:right="4359"/>
        <w:jc w:val="center"/>
        <w:rPr>
          <w:b/>
          <w:sz w:val="24"/>
          <w:u w:val="thick"/>
        </w:rPr>
      </w:pPr>
    </w:p>
    <w:p w:rsidR="00A94642" w:rsidRDefault="00A94642">
      <w:pPr>
        <w:spacing w:before="81"/>
        <w:ind w:left="4476" w:right="4359"/>
        <w:jc w:val="center"/>
        <w:rPr>
          <w:b/>
          <w:sz w:val="24"/>
          <w:u w:val="thick"/>
        </w:rPr>
      </w:pPr>
    </w:p>
    <w:p w:rsidR="00174BE3" w:rsidRDefault="0077429B">
      <w:pPr>
        <w:spacing w:before="81"/>
        <w:ind w:left="4476" w:right="4359"/>
        <w:jc w:val="center"/>
        <w:rPr>
          <w:b/>
          <w:sz w:val="24"/>
        </w:rPr>
      </w:pPr>
      <w:r>
        <w:rPr>
          <w:b/>
          <w:sz w:val="24"/>
          <w:u w:val="thick"/>
        </w:rPr>
        <w:t>UNISON</w:t>
      </w:r>
    </w:p>
    <w:p w:rsidR="00174BE3" w:rsidRDefault="00174BE3">
      <w:pPr>
        <w:pStyle w:val="BodyText"/>
        <w:rPr>
          <w:b/>
          <w:sz w:val="16"/>
        </w:rPr>
      </w:pPr>
    </w:p>
    <w:p w:rsidR="003061BC" w:rsidRPr="00CB3630" w:rsidRDefault="0077429B" w:rsidP="00CB3630">
      <w:pPr>
        <w:spacing w:before="92" w:line="480" w:lineRule="auto"/>
        <w:ind w:left="212" w:right="454"/>
        <w:rPr>
          <w:sz w:val="24"/>
        </w:rPr>
      </w:pPr>
      <w:r>
        <w:rPr>
          <w:b/>
          <w:sz w:val="24"/>
        </w:rPr>
        <w:t xml:space="preserve">JOB </w:t>
      </w:r>
      <w:r w:rsidR="00CB3630">
        <w:rPr>
          <w:b/>
          <w:sz w:val="24"/>
        </w:rPr>
        <w:t>TITLE:</w:t>
      </w:r>
      <w:r w:rsidR="00CB3630">
        <w:rPr>
          <w:sz w:val="24"/>
        </w:rPr>
        <w:tab/>
        <w:t>Data Protection Team – Data Protection Coordinator</w:t>
      </w:r>
    </w:p>
    <w:p w:rsidR="00174BE3" w:rsidRDefault="0077429B">
      <w:pPr>
        <w:spacing w:before="92" w:line="480" w:lineRule="auto"/>
        <w:ind w:left="212" w:right="7140"/>
        <w:rPr>
          <w:b/>
          <w:sz w:val="24"/>
        </w:rPr>
      </w:pPr>
      <w:r>
        <w:rPr>
          <w:b/>
          <w:sz w:val="24"/>
        </w:rPr>
        <w:t>OVERALL</w:t>
      </w:r>
      <w:r>
        <w:rPr>
          <w:b/>
          <w:spacing w:val="-8"/>
          <w:sz w:val="24"/>
        </w:rPr>
        <w:t xml:space="preserve"> </w:t>
      </w:r>
      <w:r>
        <w:rPr>
          <w:b/>
          <w:sz w:val="24"/>
        </w:rPr>
        <w:t>SUMMARY</w:t>
      </w:r>
    </w:p>
    <w:p w:rsidR="00174BE3" w:rsidRDefault="0077429B">
      <w:pPr>
        <w:pStyle w:val="ListParagraph"/>
        <w:numPr>
          <w:ilvl w:val="0"/>
          <w:numId w:val="6"/>
        </w:numPr>
        <w:tabs>
          <w:tab w:val="left" w:pos="497"/>
        </w:tabs>
        <w:spacing w:before="3" w:line="276" w:lineRule="auto"/>
        <w:ind w:right="213"/>
        <w:rPr>
          <w:sz w:val="24"/>
        </w:rPr>
      </w:pPr>
      <w:r>
        <w:rPr>
          <w:sz w:val="24"/>
        </w:rPr>
        <w:t xml:space="preserve">UNISON is UK’s leading trade union, with 1.3 million members working in the public services, private, voluntary and community sectors and in the energy services. </w:t>
      </w:r>
      <w:r>
        <w:rPr>
          <w:spacing w:val="4"/>
          <w:sz w:val="24"/>
        </w:rPr>
        <w:t xml:space="preserve">We </w:t>
      </w:r>
      <w:r>
        <w:rPr>
          <w:sz w:val="24"/>
        </w:rPr>
        <w:t>employ 1200 staff, approximately 370 at our national centre in Euston, central</w:t>
      </w:r>
      <w:r>
        <w:rPr>
          <w:spacing w:val="-35"/>
          <w:sz w:val="24"/>
        </w:rPr>
        <w:t xml:space="preserve"> </w:t>
      </w:r>
      <w:r>
        <w:rPr>
          <w:sz w:val="24"/>
        </w:rPr>
        <w:t>London and the remainder in our 12 regions across the UK, including Northern</w:t>
      </w:r>
      <w:r>
        <w:rPr>
          <w:spacing w:val="-11"/>
          <w:sz w:val="24"/>
        </w:rPr>
        <w:t xml:space="preserve"> </w:t>
      </w:r>
      <w:r>
        <w:rPr>
          <w:sz w:val="24"/>
        </w:rPr>
        <w:t>Ireland.</w:t>
      </w:r>
    </w:p>
    <w:p w:rsidR="00174BE3" w:rsidRDefault="00174BE3">
      <w:pPr>
        <w:pStyle w:val="BodyText"/>
        <w:spacing w:before="9"/>
        <w:rPr>
          <w:sz w:val="27"/>
        </w:rPr>
      </w:pPr>
    </w:p>
    <w:p w:rsidR="00174BE3" w:rsidRDefault="0077429B">
      <w:pPr>
        <w:pStyle w:val="ListParagraph"/>
        <w:numPr>
          <w:ilvl w:val="0"/>
          <w:numId w:val="6"/>
        </w:numPr>
        <w:tabs>
          <w:tab w:val="left" w:pos="497"/>
        </w:tabs>
        <w:spacing w:line="276" w:lineRule="auto"/>
        <w:ind w:right="226"/>
        <w:rPr>
          <w:sz w:val="24"/>
        </w:rPr>
      </w:pPr>
      <w:r>
        <w:rPr>
          <w:sz w:val="24"/>
        </w:rPr>
        <w:t>As a membership organisation, protecting personal data is a core principle for us, and development and maintenance of high standards of practice is key; the Data Protection Co-ordinator is key to developing and building on UNISON’s current data protection</w:t>
      </w:r>
      <w:r>
        <w:rPr>
          <w:spacing w:val="-1"/>
          <w:sz w:val="24"/>
        </w:rPr>
        <w:t xml:space="preserve"> </w:t>
      </w:r>
      <w:r>
        <w:rPr>
          <w:sz w:val="24"/>
        </w:rPr>
        <w:t>provisions.</w:t>
      </w:r>
    </w:p>
    <w:p w:rsidR="00174BE3" w:rsidRDefault="00174BE3">
      <w:pPr>
        <w:pStyle w:val="BodyText"/>
        <w:spacing w:before="9"/>
        <w:rPr>
          <w:sz w:val="23"/>
        </w:rPr>
      </w:pPr>
    </w:p>
    <w:p w:rsidR="00174BE3" w:rsidRDefault="0077429B">
      <w:pPr>
        <w:pStyle w:val="ListParagraph"/>
        <w:numPr>
          <w:ilvl w:val="0"/>
          <w:numId w:val="6"/>
        </w:numPr>
        <w:tabs>
          <w:tab w:val="left" w:pos="497"/>
        </w:tabs>
        <w:spacing w:before="1" w:line="276" w:lineRule="auto"/>
        <w:ind w:right="264"/>
        <w:rPr>
          <w:sz w:val="24"/>
        </w:rPr>
      </w:pPr>
      <w:r>
        <w:rPr>
          <w:sz w:val="24"/>
        </w:rPr>
        <w:t>The Data Protection Co-ordinator play</w:t>
      </w:r>
      <w:r w:rsidR="00DF7FFB">
        <w:rPr>
          <w:sz w:val="24"/>
        </w:rPr>
        <w:t>s</w:t>
      </w:r>
      <w:r>
        <w:rPr>
          <w:sz w:val="24"/>
        </w:rPr>
        <w:t xml:space="preserve"> a major role in helping UNISON </w:t>
      </w:r>
      <w:r w:rsidR="002D62A2">
        <w:rPr>
          <w:sz w:val="24"/>
        </w:rPr>
        <w:t xml:space="preserve">comply with </w:t>
      </w:r>
      <w:r>
        <w:rPr>
          <w:sz w:val="24"/>
        </w:rPr>
        <w:t xml:space="preserve">The General Data Protection Regulation 2016 (GDPR) </w:t>
      </w:r>
      <w:r w:rsidR="002D62A2">
        <w:rPr>
          <w:sz w:val="24"/>
        </w:rPr>
        <w:t>and Data Protection Act 2018</w:t>
      </w:r>
      <w:r>
        <w:rPr>
          <w:sz w:val="24"/>
        </w:rPr>
        <w:t>.</w:t>
      </w:r>
    </w:p>
    <w:p w:rsidR="00174BE3" w:rsidRDefault="00174BE3">
      <w:pPr>
        <w:pStyle w:val="BodyText"/>
      </w:pPr>
    </w:p>
    <w:p w:rsidR="00174BE3" w:rsidRDefault="0077429B">
      <w:pPr>
        <w:pStyle w:val="ListParagraph"/>
        <w:numPr>
          <w:ilvl w:val="0"/>
          <w:numId w:val="6"/>
        </w:numPr>
        <w:tabs>
          <w:tab w:val="left" w:pos="497"/>
        </w:tabs>
        <w:rPr>
          <w:sz w:val="24"/>
        </w:rPr>
      </w:pPr>
      <w:r>
        <w:rPr>
          <w:sz w:val="24"/>
        </w:rPr>
        <w:t>Working with the Data Protection and Information Officer, the post holder will:</w:t>
      </w:r>
    </w:p>
    <w:p w:rsidR="00174BE3" w:rsidRDefault="00174BE3">
      <w:pPr>
        <w:pStyle w:val="BodyText"/>
        <w:spacing w:before="1"/>
        <w:rPr>
          <w:sz w:val="31"/>
        </w:rPr>
      </w:pPr>
    </w:p>
    <w:p w:rsidR="00174BE3" w:rsidRDefault="0077429B">
      <w:pPr>
        <w:pStyle w:val="ListParagraph"/>
        <w:numPr>
          <w:ilvl w:val="1"/>
          <w:numId w:val="6"/>
        </w:numPr>
        <w:tabs>
          <w:tab w:val="left" w:pos="1653"/>
          <w:tab w:val="left" w:pos="1654"/>
        </w:tabs>
        <w:rPr>
          <w:sz w:val="24"/>
        </w:rPr>
      </w:pPr>
      <w:r>
        <w:rPr>
          <w:sz w:val="24"/>
        </w:rPr>
        <w:t>develop and maintain UNISON’s record retention</w:t>
      </w:r>
      <w:r>
        <w:rPr>
          <w:spacing w:val="-4"/>
          <w:sz w:val="24"/>
        </w:rPr>
        <w:t xml:space="preserve"> </w:t>
      </w:r>
      <w:r>
        <w:rPr>
          <w:sz w:val="24"/>
        </w:rPr>
        <w:t>schedule</w:t>
      </w:r>
      <w:r w:rsidR="002D62A2">
        <w:rPr>
          <w:sz w:val="24"/>
        </w:rPr>
        <w:t>, Subject Access Request (SAR) data breach and erasure procedures and recording and producing statistics of the data protection team’s work;</w:t>
      </w:r>
    </w:p>
    <w:p w:rsidR="00174BE3" w:rsidRDefault="0077429B">
      <w:pPr>
        <w:pStyle w:val="ListParagraph"/>
        <w:numPr>
          <w:ilvl w:val="1"/>
          <w:numId w:val="6"/>
        </w:numPr>
        <w:tabs>
          <w:tab w:val="left" w:pos="1653"/>
          <w:tab w:val="left" w:pos="1654"/>
        </w:tabs>
        <w:spacing w:before="40" w:line="273" w:lineRule="auto"/>
        <w:ind w:right="486"/>
        <w:rPr>
          <w:sz w:val="24"/>
        </w:rPr>
      </w:pPr>
      <w:r>
        <w:rPr>
          <w:sz w:val="24"/>
        </w:rPr>
        <w:t>carry out data flow reviews and create data flow maps for key</w:t>
      </w:r>
      <w:r>
        <w:rPr>
          <w:spacing w:val="-25"/>
          <w:sz w:val="24"/>
        </w:rPr>
        <w:t xml:space="preserve"> </w:t>
      </w:r>
      <w:r>
        <w:rPr>
          <w:sz w:val="24"/>
        </w:rPr>
        <w:t>processes across the</w:t>
      </w:r>
      <w:r>
        <w:rPr>
          <w:spacing w:val="-1"/>
          <w:sz w:val="24"/>
        </w:rPr>
        <w:t xml:space="preserve"> </w:t>
      </w:r>
      <w:r>
        <w:rPr>
          <w:sz w:val="24"/>
        </w:rPr>
        <w:t>union</w:t>
      </w:r>
      <w:r w:rsidR="002D62A2">
        <w:rPr>
          <w:sz w:val="24"/>
        </w:rPr>
        <w:t>;</w:t>
      </w:r>
    </w:p>
    <w:p w:rsidR="00174BE3" w:rsidRDefault="0077429B">
      <w:pPr>
        <w:pStyle w:val="ListParagraph"/>
        <w:numPr>
          <w:ilvl w:val="1"/>
          <w:numId w:val="6"/>
        </w:numPr>
        <w:tabs>
          <w:tab w:val="left" w:pos="1653"/>
          <w:tab w:val="left" w:pos="1654"/>
        </w:tabs>
        <w:spacing w:before="1"/>
        <w:rPr>
          <w:sz w:val="24"/>
        </w:rPr>
      </w:pPr>
      <w:r>
        <w:rPr>
          <w:sz w:val="24"/>
        </w:rPr>
        <w:t>develop training materials for staff and lay</w:t>
      </w:r>
      <w:r>
        <w:rPr>
          <w:spacing w:val="-10"/>
          <w:sz w:val="24"/>
        </w:rPr>
        <w:t xml:space="preserve"> </w:t>
      </w:r>
      <w:r>
        <w:rPr>
          <w:sz w:val="24"/>
        </w:rPr>
        <w:t>members</w:t>
      </w:r>
      <w:r w:rsidR="002D62A2">
        <w:rPr>
          <w:sz w:val="24"/>
        </w:rPr>
        <w:t>;</w:t>
      </w:r>
    </w:p>
    <w:p w:rsidR="00174BE3" w:rsidRDefault="0077429B">
      <w:pPr>
        <w:pStyle w:val="ListParagraph"/>
        <w:numPr>
          <w:ilvl w:val="1"/>
          <w:numId w:val="6"/>
        </w:numPr>
        <w:tabs>
          <w:tab w:val="left" w:pos="1653"/>
          <w:tab w:val="left" w:pos="1654"/>
        </w:tabs>
        <w:spacing w:before="40" w:line="273" w:lineRule="auto"/>
        <w:ind w:right="131"/>
        <w:rPr>
          <w:sz w:val="24"/>
        </w:rPr>
      </w:pPr>
      <w:r>
        <w:rPr>
          <w:sz w:val="24"/>
        </w:rPr>
        <w:t>provide support for subject access requests and the rights provided that are provided under the</w:t>
      </w:r>
      <w:r>
        <w:rPr>
          <w:spacing w:val="-1"/>
          <w:sz w:val="24"/>
        </w:rPr>
        <w:t xml:space="preserve"> </w:t>
      </w:r>
      <w:r>
        <w:rPr>
          <w:sz w:val="24"/>
        </w:rPr>
        <w:t>GDPR</w:t>
      </w:r>
      <w:r w:rsidR="002D62A2">
        <w:rPr>
          <w:sz w:val="24"/>
        </w:rPr>
        <w:t>;</w:t>
      </w:r>
    </w:p>
    <w:p w:rsidR="00174BE3" w:rsidRDefault="0077429B">
      <w:pPr>
        <w:pStyle w:val="ListParagraph"/>
        <w:numPr>
          <w:ilvl w:val="1"/>
          <w:numId w:val="6"/>
        </w:numPr>
        <w:tabs>
          <w:tab w:val="left" w:pos="1653"/>
          <w:tab w:val="left" w:pos="1654"/>
        </w:tabs>
        <w:spacing w:line="273" w:lineRule="auto"/>
        <w:ind w:right="338"/>
        <w:rPr>
          <w:sz w:val="24"/>
        </w:rPr>
      </w:pPr>
      <w:r>
        <w:rPr>
          <w:sz w:val="24"/>
        </w:rPr>
        <w:t>work closely with UNISON Centre departments to ensure data processing complies with the provisions of the</w:t>
      </w:r>
      <w:r>
        <w:rPr>
          <w:spacing w:val="-6"/>
          <w:sz w:val="24"/>
        </w:rPr>
        <w:t xml:space="preserve"> </w:t>
      </w:r>
      <w:r>
        <w:rPr>
          <w:sz w:val="24"/>
        </w:rPr>
        <w:t>GDPR</w:t>
      </w:r>
      <w:r w:rsidR="002D62A2">
        <w:rPr>
          <w:sz w:val="24"/>
        </w:rPr>
        <w:t>.</w:t>
      </w:r>
    </w:p>
    <w:p w:rsidR="00174BE3" w:rsidRDefault="00174BE3">
      <w:pPr>
        <w:pStyle w:val="BodyText"/>
        <w:spacing w:before="5"/>
      </w:pPr>
    </w:p>
    <w:p w:rsidR="00174BE3" w:rsidRDefault="0077429B">
      <w:pPr>
        <w:pStyle w:val="ListParagraph"/>
        <w:numPr>
          <w:ilvl w:val="0"/>
          <w:numId w:val="6"/>
        </w:numPr>
        <w:tabs>
          <w:tab w:val="left" w:pos="497"/>
        </w:tabs>
        <w:spacing w:line="276" w:lineRule="auto"/>
        <w:ind w:right="321"/>
        <w:rPr>
          <w:sz w:val="24"/>
        </w:rPr>
      </w:pPr>
      <w:r>
        <w:rPr>
          <w:sz w:val="24"/>
        </w:rPr>
        <w:t>The work will also include providing data protection support for UNISON’s charity “There For You”, Managers in Partnership and UNISON’s holiday resort Croyde</w:t>
      </w:r>
      <w:r>
        <w:rPr>
          <w:spacing w:val="-29"/>
          <w:sz w:val="24"/>
        </w:rPr>
        <w:t xml:space="preserve"> </w:t>
      </w:r>
      <w:r>
        <w:rPr>
          <w:sz w:val="24"/>
        </w:rPr>
        <w:t>Bay.</w:t>
      </w:r>
    </w:p>
    <w:p w:rsidR="00174BE3" w:rsidRDefault="00174BE3">
      <w:pPr>
        <w:spacing w:line="276" w:lineRule="auto"/>
        <w:rPr>
          <w:sz w:val="24"/>
        </w:rPr>
        <w:sectPr w:rsidR="00174BE3">
          <w:type w:val="continuous"/>
          <w:pgSz w:w="11910" w:h="16840"/>
          <w:pgMar w:top="880" w:right="1180" w:bottom="280" w:left="920" w:header="720" w:footer="720" w:gutter="0"/>
          <w:cols w:space="720"/>
        </w:sectPr>
      </w:pPr>
    </w:p>
    <w:p w:rsidR="00174BE3" w:rsidRDefault="00174BE3">
      <w:pPr>
        <w:pStyle w:val="BodyText"/>
        <w:spacing w:before="11"/>
        <w:rPr>
          <w:sz w:val="15"/>
        </w:rPr>
      </w:pPr>
    </w:p>
    <w:p w:rsidR="00174BE3" w:rsidRDefault="0077429B">
      <w:pPr>
        <w:pStyle w:val="Heading1"/>
        <w:spacing w:before="92"/>
      </w:pPr>
      <w:r>
        <w:t>JOB DESCRIPTION</w:t>
      </w:r>
    </w:p>
    <w:p w:rsidR="00174BE3" w:rsidRDefault="0077429B">
      <w:pPr>
        <w:pStyle w:val="BodyText"/>
        <w:tabs>
          <w:tab w:val="right" w:pos="2756"/>
        </w:tabs>
        <w:spacing w:before="279"/>
        <w:ind w:left="212"/>
      </w:pPr>
      <w:r>
        <w:t>Grade:</w:t>
      </w:r>
      <w:r>
        <w:tab/>
        <w:t>5</w:t>
      </w:r>
    </w:p>
    <w:p w:rsidR="00174BE3" w:rsidRDefault="0077429B">
      <w:pPr>
        <w:pStyle w:val="BodyText"/>
        <w:tabs>
          <w:tab w:val="left" w:pos="2622"/>
        </w:tabs>
        <w:spacing w:before="43"/>
        <w:ind w:left="212"/>
      </w:pPr>
      <w:r>
        <w:t>Hours:</w:t>
      </w:r>
      <w:r>
        <w:tab/>
        <w:t>35 per</w:t>
      </w:r>
      <w:r>
        <w:rPr>
          <w:spacing w:val="-1"/>
        </w:rPr>
        <w:t xml:space="preserve"> </w:t>
      </w:r>
      <w:r>
        <w:t>week</w:t>
      </w:r>
    </w:p>
    <w:p w:rsidR="00174BE3" w:rsidRDefault="0077429B">
      <w:pPr>
        <w:pStyle w:val="BodyText"/>
        <w:tabs>
          <w:tab w:val="left" w:pos="2622"/>
        </w:tabs>
        <w:spacing w:before="41" w:line="276" w:lineRule="auto"/>
        <w:ind w:left="212" w:right="2751"/>
      </w:pPr>
      <w:r>
        <w:t>Location:</w:t>
      </w:r>
      <w:r>
        <w:tab/>
        <w:t>UNISON Centre, Euston Road, NW1 2AY Reports</w:t>
      </w:r>
      <w:r>
        <w:rPr>
          <w:spacing w:val="-1"/>
        </w:rPr>
        <w:t xml:space="preserve"> </w:t>
      </w:r>
      <w:r>
        <w:t>to:</w:t>
      </w:r>
      <w:r>
        <w:tab/>
        <w:t>Data Protection &amp; Information</w:t>
      </w:r>
      <w:r>
        <w:rPr>
          <w:spacing w:val="-4"/>
        </w:rPr>
        <w:t xml:space="preserve"> </w:t>
      </w:r>
      <w:r>
        <w:t>Officer</w:t>
      </w:r>
    </w:p>
    <w:p w:rsidR="00174BE3" w:rsidRDefault="00174BE3">
      <w:pPr>
        <w:pStyle w:val="BodyText"/>
        <w:spacing w:before="5"/>
        <w:rPr>
          <w:sz w:val="27"/>
        </w:rPr>
      </w:pPr>
    </w:p>
    <w:p w:rsidR="00174BE3" w:rsidRDefault="0077429B">
      <w:pPr>
        <w:pStyle w:val="Heading1"/>
      </w:pPr>
      <w:bookmarkStart w:id="0" w:name="_Hlk19180601"/>
      <w:r>
        <w:t>OVERALL SUMMARY</w:t>
      </w:r>
    </w:p>
    <w:p w:rsidR="00174BE3" w:rsidRDefault="00174BE3">
      <w:pPr>
        <w:pStyle w:val="BodyText"/>
        <w:rPr>
          <w:b/>
        </w:rPr>
      </w:pPr>
    </w:p>
    <w:p w:rsidR="00174BE3" w:rsidRDefault="0077429B">
      <w:pPr>
        <w:pStyle w:val="BodyText"/>
        <w:ind w:left="212" w:right="94"/>
      </w:pPr>
      <w:r>
        <w:t>This post is key in supporting the Organisation and Resource Development function, to ensure that data protection</w:t>
      </w:r>
      <w:r w:rsidR="004317A1">
        <w:t xml:space="preserve"> legislation is complied with</w:t>
      </w:r>
      <w:r>
        <w:t>. The post supports the Data Protection and Information Officer (DPIO) in ensuring that UNISON, UNISON’s charity There For You, Managers in Partnership and UNISON’s holiday resort Croyde Bay comply with</w:t>
      </w:r>
      <w:r w:rsidR="005A00F1">
        <w:t xml:space="preserve"> </w:t>
      </w:r>
      <w:r>
        <w:t>data protection legislation.</w:t>
      </w:r>
    </w:p>
    <w:p w:rsidR="00174BE3" w:rsidRDefault="00174BE3">
      <w:pPr>
        <w:pStyle w:val="BodyText"/>
        <w:spacing w:before="10"/>
        <w:rPr>
          <w:sz w:val="23"/>
        </w:rPr>
      </w:pPr>
    </w:p>
    <w:p w:rsidR="00174BE3" w:rsidRDefault="0077429B">
      <w:pPr>
        <w:pStyle w:val="Heading1"/>
      </w:pPr>
      <w:r>
        <w:t>KEY TASKS AND RESPONSIBILITIES</w:t>
      </w:r>
    </w:p>
    <w:p w:rsidR="00174BE3" w:rsidRDefault="00174BE3">
      <w:pPr>
        <w:pStyle w:val="BodyText"/>
        <w:rPr>
          <w:b/>
        </w:rPr>
      </w:pPr>
    </w:p>
    <w:p w:rsidR="00174BE3" w:rsidRDefault="0077429B">
      <w:pPr>
        <w:pStyle w:val="BodyText"/>
        <w:ind w:left="212"/>
      </w:pPr>
      <w:r>
        <w:t>Working with the DPIO:</w:t>
      </w:r>
    </w:p>
    <w:p w:rsidR="00174BE3" w:rsidRDefault="00174BE3">
      <w:pPr>
        <w:pStyle w:val="BodyText"/>
      </w:pPr>
    </w:p>
    <w:p w:rsidR="00174BE3" w:rsidRDefault="0077429B">
      <w:pPr>
        <w:pStyle w:val="ListParagraph"/>
        <w:numPr>
          <w:ilvl w:val="1"/>
          <w:numId w:val="6"/>
        </w:numPr>
        <w:tabs>
          <w:tab w:val="left" w:pos="933"/>
          <w:tab w:val="left" w:pos="934"/>
        </w:tabs>
        <w:spacing w:before="1"/>
        <w:ind w:left="933" w:right="391"/>
        <w:rPr>
          <w:sz w:val="24"/>
        </w:rPr>
      </w:pPr>
      <w:r>
        <w:rPr>
          <w:sz w:val="24"/>
        </w:rPr>
        <w:t xml:space="preserve">Developing and maintaining a data protection knowledge base for UNISON officials, lay members and activists </w:t>
      </w:r>
      <w:r w:rsidR="002D62A2">
        <w:rPr>
          <w:sz w:val="24"/>
        </w:rPr>
        <w:t>to comply with the data protection legislation</w:t>
      </w:r>
      <w:r w:rsidR="005A00F1">
        <w:rPr>
          <w:sz w:val="24"/>
        </w:rPr>
        <w:t>;</w:t>
      </w:r>
    </w:p>
    <w:p w:rsidR="00174BE3" w:rsidRDefault="00174BE3">
      <w:pPr>
        <w:pStyle w:val="BodyText"/>
        <w:spacing w:before="10"/>
        <w:rPr>
          <w:sz w:val="23"/>
        </w:rPr>
      </w:pPr>
    </w:p>
    <w:p w:rsidR="00174BE3" w:rsidRDefault="0077429B">
      <w:pPr>
        <w:pStyle w:val="ListParagraph"/>
        <w:numPr>
          <w:ilvl w:val="1"/>
          <w:numId w:val="6"/>
        </w:numPr>
        <w:tabs>
          <w:tab w:val="left" w:pos="933"/>
          <w:tab w:val="left" w:pos="934"/>
        </w:tabs>
        <w:ind w:left="933" w:right="552"/>
        <w:rPr>
          <w:sz w:val="24"/>
        </w:rPr>
      </w:pPr>
      <w:r>
        <w:rPr>
          <w:sz w:val="24"/>
        </w:rPr>
        <w:t xml:space="preserve">Development and promotion of training </w:t>
      </w:r>
      <w:bookmarkStart w:id="1" w:name="_GoBack"/>
      <w:bookmarkEnd w:id="1"/>
      <w:r>
        <w:rPr>
          <w:sz w:val="24"/>
        </w:rPr>
        <w:t>and guidance material and provision</w:t>
      </w:r>
      <w:r>
        <w:rPr>
          <w:spacing w:val="-30"/>
          <w:sz w:val="24"/>
        </w:rPr>
        <w:t xml:space="preserve"> </w:t>
      </w:r>
      <w:r>
        <w:rPr>
          <w:sz w:val="24"/>
        </w:rPr>
        <w:t>of advice on its use to both staff and lay members. Working with regional data protection contacts to ensure its effective</w:t>
      </w:r>
      <w:r>
        <w:rPr>
          <w:spacing w:val="-7"/>
          <w:sz w:val="24"/>
        </w:rPr>
        <w:t xml:space="preserve"> </w:t>
      </w:r>
      <w:r>
        <w:rPr>
          <w:sz w:val="24"/>
        </w:rPr>
        <w:t>communication</w:t>
      </w:r>
      <w:r w:rsidR="005A00F1">
        <w:rPr>
          <w:sz w:val="24"/>
        </w:rPr>
        <w:t>;</w:t>
      </w:r>
    </w:p>
    <w:p w:rsidR="00174BE3" w:rsidRDefault="00174BE3">
      <w:pPr>
        <w:pStyle w:val="BodyText"/>
        <w:spacing w:before="10"/>
        <w:rPr>
          <w:sz w:val="23"/>
        </w:rPr>
      </w:pPr>
    </w:p>
    <w:p w:rsidR="00174BE3" w:rsidRDefault="0077429B">
      <w:pPr>
        <w:pStyle w:val="ListParagraph"/>
        <w:numPr>
          <w:ilvl w:val="1"/>
          <w:numId w:val="6"/>
        </w:numPr>
        <w:tabs>
          <w:tab w:val="left" w:pos="933"/>
          <w:tab w:val="left" w:pos="934"/>
        </w:tabs>
        <w:spacing w:before="1"/>
        <w:ind w:left="933" w:right="1030"/>
        <w:rPr>
          <w:sz w:val="24"/>
        </w:rPr>
      </w:pPr>
      <w:r>
        <w:rPr>
          <w:sz w:val="24"/>
        </w:rPr>
        <w:t>Development and delivery of a comprehensive privacy awareness training programme, including the development of e-learning</w:t>
      </w:r>
      <w:r>
        <w:rPr>
          <w:spacing w:val="-8"/>
          <w:sz w:val="24"/>
        </w:rPr>
        <w:t xml:space="preserve"> </w:t>
      </w:r>
      <w:r>
        <w:rPr>
          <w:sz w:val="24"/>
        </w:rPr>
        <w:t>materials</w:t>
      </w:r>
      <w:r w:rsidR="005A00F1">
        <w:rPr>
          <w:sz w:val="24"/>
        </w:rPr>
        <w:t>;</w:t>
      </w:r>
    </w:p>
    <w:p w:rsidR="00174BE3" w:rsidRDefault="00174BE3">
      <w:pPr>
        <w:pStyle w:val="BodyText"/>
        <w:spacing w:before="3"/>
      </w:pPr>
    </w:p>
    <w:p w:rsidR="00174BE3" w:rsidRDefault="0077429B">
      <w:pPr>
        <w:pStyle w:val="ListParagraph"/>
        <w:numPr>
          <w:ilvl w:val="1"/>
          <w:numId w:val="6"/>
        </w:numPr>
        <w:tabs>
          <w:tab w:val="left" w:pos="933"/>
          <w:tab w:val="left" w:pos="934"/>
        </w:tabs>
        <w:spacing w:line="235" w:lineRule="auto"/>
        <w:ind w:left="933" w:right="471"/>
        <w:rPr>
          <w:sz w:val="24"/>
        </w:rPr>
      </w:pPr>
      <w:r>
        <w:rPr>
          <w:sz w:val="24"/>
        </w:rPr>
        <w:t>Respond to subject access requests (“SARs”), and provision of information</w:t>
      </w:r>
      <w:r>
        <w:rPr>
          <w:spacing w:val="-35"/>
          <w:sz w:val="24"/>
        </w:rPr>
        <w:t xml:space="preserve"> </w:t>
      </w:r>
      <w:r>
        <w:rPr>
          <w:sz w:val="24"/>
        </w:rPr>
        <w:t>and guidance on individuals’ rights including the right of subject</w:t>
      </w:r>
      <w:r>
        <w:rPr>
          <w:spacing w:val="-9"/>
          <w:sz w:val="24"/>
        </w:rPr>
        <w:t xml:space="preserve"> </w:t>
      </w:r>
      <w:r>
        <w:rPr>
          <w:sz w:val="24"/>
        </w:rPr>
        <w:t>access</w:t>
      </w:r>
      <w:r w:rsidR="005A00F1">
        <w:rPr>
          <w:sz w:val="24"/>
        </w:rPr>
        <w:t>;</w:t>
      </w:r>
    </w:p>
    <w:p w:rsidR="00174BE3" w:rsidRDefault="00174BE3">
      <w:pPr>
        <w:pStyle w:val="BodyText"/>
        <w:spacing w:before="3"/>
      </w:pPr>
    </w:p>
    <w:p w:rsidR="00174BE3" w:rsidRDefault="0077429B">
      <w:pPr>
        <w:pStyle w:val="ListParagraph"/>
        <w:numPr>
          <w:ilvl w:val="1"/>
          <w:numId w:val="6"/>
        </w:numPr>
        <w:tabs>
          <w:tab w:val="left" w:pos="933"/>
          <w:tab w:val="left" w:pos="934"/>
        </w:tabs>
        <w:ind w:left="933" w:right="287"/>
        <w:rPr>
          <w:sz w:val="24"/>
        </w:rPr>
      </w:pPr>
      <w:r>
        <w:rPr>
          <w:sz w:val="24"/>
        </w:rPr>
        <w:t>Work with UNISON Centre departments to develop, maintain and enforcement</w:t>
      </w:r>
      <w:r>
        <w:rPr>
          <w:spacing w:val="-26"/>
          <w:sz w:val="24"/>
        </w:rPr>
        <w:t xml:space="preserve"> </w:t>
      </w:r>
      <w:r>
        <w:rPr>
          <w:sz w:val="24"/>
        </w:rPr>
        <w:t>of the record retention</w:t>
      </w:r>
      <w:r>
        <w:rPr>
          <w:spacing w:val="-1"/>
          <w:sz w:val="24"/>
        </w:rPr>
        <w:t xml:space="preserve"> </w:t>
      </w:r>
      <w:r>
        <w:rPr>
          <w:sz w:val="24"/>
        </w:rPr>
        <w:t>schedule</w:t>
      </w:r>
      <w:r w:rsidR="005A00F1">
        <w:rPr>
          <w:sz w:val="24"/>
        </w:rPr>
        <w:t>;</w:t>
      </w:r>
    </w:p>
    <w:p w:rsidR="00174BE3" w:rsidRDefault="00174BE3">
      <w:pPr>
        <w:pStyle w:val="BodyText"/>
        <w:spacing w:before="11"/>
        <w:rPr>
          <w:sz w:val="23"/>
        </w:rPr>
      </w:pPr>
    </w:p>
    <w:p w:rsidR="00174BE3" w:rsidRDefault="0077429B">
      <w:pPr>
        <w:pStyle w:val="ListParagraph"/>
        <w:numPr>
          <w:ilvl w:val="1"/>
          <w:numId w:val="6"/>
        </w:numPr>
        <w:tabs>
          <w:tab w:val="left" w:pos="933"/>
          <w:tab w:val="left" w:pos="934"/>
        </w:tabs>
        <w:ind w:left="933" w:right="224"/>
        <w:rPr>
          <w:sz w:val="24"/>
        </w:rPr>
      </w:pPr>
      <w:r>
        <w:rPr>
          <w:sz w:val="24"/>
        </w:rPr>
        <w:t>Establish and maintain a register of data owners for sets of information and educate the owners on their responsibilities (what is data, how is it used, who has access to</w:t>
      </w:r>
      <w:r>
        <w:rPr>
          <w:spacing w:val="-1"/>
          <w:sz w:val="24"/>
        </w:rPr>
        <w:t xml:space="preserve"> </w:t>
      </w:r>
      <w:r>
        <w:rPr>
          <w:sz w:val="24"/>
        </w:rPr>
        <w:t>it)</w:t>
      </w:r>
      <w:r w:rsidR="005A00F1">
        <w:rPr>
          <w:sz w:val="24"/>
        </w:rPr>
        <w:t>;</w:t>
      </w:r>
    </w:p>
    <w:p w:rsidR="00174BE3" w:rsidRDefault="00174BE3">
      <w:pPr>
        <w:pStyle w:val="BodyText"/>
        <w:spacing w:before="4"/>
      </w:pPr>
    </w:p>
    <w:p w:rsidR="00174BE3" w:rsidRDefault="0077429B">
      <w:pPr>
        <w:pStyle w:val="ListParagraph"/>
        <w:numPr>
          <w:ilvl w:val="1"/>
          <w:numId w:val="6"/>
        </w:numPr>
        <w:tabs>
          <w:tab w:val="left" w:pos="933"/>
          <w:tab w:val="left" w:pos="934"/>
        </w:tabs>
        <w:spacing w:line="235" w:lineRule="auto"/>
        <w:ind w:left="933" w:right="124"/>
        <w:rPr>
          <w:sz w:val="24"/>
        </w:rPr>
      </w:pPr>
      <w:r>
        <w:rPr>
          <w:sz w:val="24"/>
        </w:rPr>
        <w:t>Establish and maintain data flow maps for data processes across the union to</w:t>
      </w:r>
      <w:r>
        <w:rPr>
          <w:spacing w:val="-31"/>
          <w:sz w:val="24"/>
        </w:rPr>
        <w:t xml:space="preserve"> </w:t>
      </w:r>
      <w:r>
        <w:rPr>
          <w:sz w:val="24"/>
        </w:rPr>
        <w:t>help ensure that UNISON fulfils the accountability principle in the</w:t>
      </w:r>
      <w:r>
        <w:rPr>
          <w:spacing w:val="-12"/>
          <w:sz w:val="24"/>
        </w:rPr>
        <w:t xml:space="preserve"> </w:t>
      </w:r>
      <w:r>
        <w:rPr>
          <w:sz w:val="24"/>
        </w:rPr>
        <w:t>GDPR</w:t>
      </w:r>
      <w:r w:rsidR="005A00F1">
        <w:rPr>
          <w:sz w:val="24"/>
        </w:rPr>
        <w:t>;</w:t>
      </w:r>
    </w:p>
    <w:p w:rsidR="00174BE3" w:rsidRDefault="00174BE3">
      <w:pPr>
        <w:pStyle w:val="BodyText"/>
        <w:spacing w:before="3"/>
      </w:pPr>
    </w:p>
    <w:p w:rsidR="00174BE3" w:rsidRDefault="0077429B">
      <w:pPr>
        <w:pStyle w:val="ListParagraph"/>
        <w:numPr>
          <w:ilvl w:val="1"/>
          <w:numId w:val="6"/>
        </w:numPr>
        <w:tabs>
          <w:tab w:val="left" w:pos="933"/>
          <w:tab w:val="left" w:pos="934"/>
        </w:tabs>
        <w:ind w:left="933" w:right="452"/>
        <w:rPr>
          <w:sz w:val="24"/>
        </w:rPr>
      </w:pPr>
      <w:r>
        <w:rPr>
          <w:sz w:val="24"/>
        </w:rPr>
        <w:t>Investigation of complaints about data protection breaches. Maintaining a log of any incidents and remedial recommendations and</w:t>
      </w:r>
      <w:r>
        <w:rPr>
          <w:spacing w:val="-10"/>
          <w:sz w:val="24"/>
        </w:rPr>
        <w:t xml:space="preserve"> </w:t>
      </w:r>
      <w:r>
        <w:rPr>
          <w:sz w:val="24"/>
        </w:rPr>
        <w:t>actions</w:t>
      </w:r>
    </w:p>
    <w:bookmarkEnd w:id="0"/>
    <w:p w:rsidR="00174BE3" w:rsidRDefault="00174BE3">
      <w:pPr>
        <w:rPr>
          <w:sz w:val="24"/>
        </w:rPr>
        <w:sectPr w:rsidR="00174BE3">
          <w:headerReference w:type="default" r:id="rId11"/>
          <w:pgSz w:w="11910" w:h="16840"/>
          <w:pgMar w:top="2360" w:right="1180" w:bottom="280" w:left="920" w:header="712" w:footer="0" w:gutter="0"/>
          <w:cols w:space="720"/>
        </w:sectPr>
      </w:pPr>
    </w:p>
    <w:p w:rsidR="00174BE3" w:rsidRDefault="00174BE3">
      <w:pPr>
        <w:pStyle w:val="BodyText"/>
        <w:rPr>
          <w:sz w:val="20"/>
        </w:rPr>
      </w:pPr>
    </w:p>
    <w:p w:rsidR="00174BE3" w:rsidRDefault="00174BE3">
      <w:pPr>
        <w:pStyle w:val="BodyText"/>
        <w:spacing w:before="11"/>
        <w:rPr>
          <w:sz w:val="19"/>
        </w:rPr>
      </w:pPr>
    </w:p>
    <w:p w:rsidR="00174BE3" w:rsidRDefault="0077429B">
      <w:pPr>
        <w:pStyle w:val="Heading1"/>
        <w:spacing w:before="92"/>
        <w:ind w:left="280"/>
      </w:pPr>
      <w:r>
        <w:t>PERSON SPECIFICATION AND SELECTION CRITERIA</w:t>
      </w:r>
    </w:p>
    <w:p w:rsidR="00174BE3" w:rsidRDefault="00174BE3">
      <w:pPr>
        <w:pStyle w:val="BodyText"/>
        <w:rPr>
          <w:b/>
        </w:rPr>
      </w:pPr>
    </w:p>
    <w:p w:rsidR="00174BE3" w:rsidRDefault="0077429B">
      <w:pPr>
        <w:pStyle w:val="BodyText"/>
        <w:ind w:left="212" w:right="279"/>
      </w:pPr>
      <w:r>
        <w:t>UNISON is an equal opportunities employer, committed to providing equal opportunities regardless of race or ethnic origin, gender identity, family situation, sexual orientation, disability, religion or age. This person specification is designed to help members of Interviewing Panels judge the qualities of interviewees in a systematic and consistent way and in accordance with UNISON’s equal opportunities policy. It is given to all job applicants for information.</w:t>
      </w:r>
    </w:p>
    <w:p w:rsidR="00174BE3" w:rsidRDefault="00174BE3">
      <w:pPr>
        <w:pStyle w:val="BodyText"/>
      </w:pPr>
    </w:p>
    <w:p w:rsidR="00174BE3" w:rsidRDefault="0077429B">
      <w:pPr>
        <w:ind w:left="212"/>
        <w:rPr>
          <w:b/>
          <w:sz w:val="24"/>
        </w:rPr>
      </w:pPr>
      <w:r>
        <w:rPr>
          <w:b/>
          <w:sz w:val="24"/>
          <w:u w:val="thick"/>
        </w:rPr>
        <w:t>Assessment code</w:t>
      </w:r>
    </w:p>
    <w:p w:rsidR="00174BE3" w:rsidRDefault="0077429B">
      <w:pPr>
        <w:spacing w:before="1"/>
        <w:ind w:left="212" w:right="7231"/>
        <w:rPr>
          <w:b/>
          <w:sz w:val="24"/>
        </w:rPr>
      </w:pPr>
      <w:r>
        <w:rPr>
          <w:b/>
          <w:sz w:val="24"/>
        </w:rPr>
        <w:t>A – Application form Pl – Panel interview</w:t>
      </w:r>
    </w:p>
    <w:p w:rsidR="00174BE3" w:rsidRDefault="00174BE3">
      <w:pPr>
        <w:pStyle w:val="BodyText"/>
        <w:spacing w:before="4"/>
        <w:rPr>
          <w:b/>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67"/>
        <w:gridCol w:w="4803"/>
        <w:gridCol w:w="2502"/>
      </w:tblGrid>
      <w:tr w:rsidR="00174BE3" w:rsidTr="00A94642">
        <w:trPr>
          <w:trHeight w:val="551"/>
        </w:trPr>
        <w:tc>
          <w:tcPr>
            <w:tcW w:w="1767" w:type="dxa"/>
          </w:tcPr>
          <w:p w:rsidR="00174BE3" w:rsidRDefault="0077429B">
            <w:pPr>
              <w:pStyle w:val="TableParagraph"/>
              <w:spacing w:line="271" w:lineRule="exact"/>
              <w:ind w:left="107"/>
              <w:rPr>
                <w:b/>
                <w:sz w:val="24"/>
              </w:rPr>
            </w:pPr>
            <w:r>
              <w:rPr>
                <w:b/>
                <w:sz w:val="24"/>
              </w:rPr>
              <w:t>Heading</w:t>
            </w:r>
          </w:p>
        </w:tc>
        <w:tc>
          <w:tcPr>
            <w:tcW w:w="4803" w:type="dxa"/>
          </w:tcPr>
          <w:p w:rsidR="00174BE3" w:rsidRDefault="0077429B">
            <w:pPr>
              <w:pStyle w:val="TableParagraph"/>
              <w:spacing w:line="271" w:lineRule="exact"/>
              <w:ind w:left="108"/>
              <w:rPr>
                <w:b/>
                <w:sz w:val="24"/>
              </w:rPr>
            </w:pPr>
            <w:r>
              <w:rPr>
                <w:b/>
                <w:sz w:val="24"/>
              </w:rPr>
              <w:t>Selection criteria</w:t>
            </w:r>
          </w:p>
        </w:tc>
        <w:tc>
          <w:tcPr>
            <w:tcW w:w="2502" w:type="dxa"/>
          </w:tcPr>
          <w:p w:rsidR="00174BE3" w:rsidRDefault="0077429B">
            <w:pPr>
              <w:pStyle w:val="TableParagraph"/>
              <w:spacing w:line="271" w:lineRule="exact"/>
              <w:ind w:left="111"/>
              <w:rPr>
                <w:b/>
                <w:sz w:val="24"/>
              </w:rPr>
            </w:pPr>
            <w:r>
              <w:rPr>
                <w:b/>
                <w:sz w:val="24"/>
              </w:rPr>
              <w:t>Assessment</w:t>
            </w:r>
          </w:p>
        </w:tc>
      </w:tr>
      <w:tr w:rsidR="00174BE3" w:rsidTr="00A94642">
        <w:trPr>
          <w:trHeight w:val="3312"/>
        </w:trPr>
        <w:tc>
          <w:tcPr>
            <w:tcW w:w="1767" w:type="dxa"/>
          </w:tcPr>
          <w:p w:rsidR="00174BE3" w:rsidRDefault="0077429B">
            <w:pPr>
              <w:pStyle w:val="TableParagraph"/>
              <w:ind w:left="107"/>
              <w:rPr>
                <w:b/>
                <w:sz w:val="24"/>
              </w:rPr>
            </w:pPr>
            <w:r>
              <w:rPr>
                <w:b/>
                <w:sz w:val="24"/>
              </w:rPr>
              <w:t>1. Interpersonal and Communication</w:t>
            </w:r>
          </w:p>
        </w:tc>
        <w:tc>
          <w:tcPr>
            <w:tcW w:w="4803" w:type="dxa"/>
          </w:tcPr>
          <w:p w:rsidR="00174BE3" w:rsidRDefault="0077429B" w:rsidP="004F239C">
            <w:pPr>
              <w:pStyle w:val="TableParagraph"/>
              <w:numPr>
                <w:ilvl w:val="1"/>
                <w:numId w:val="5"/>
              </w:numPr>
              <w:tabs>
                <w:tab w:val="left" w:pos="541"/>
              </w:tabs>
              <w:spacing w:line="274" w:lineRule="exact"/>
              <w:rPr>
                <w:sz w:val="24"/>
              </w:rPr>
            </w:pPr>
            <w:r>
              <w:rPr>
                <w:sz w:val="24"/>
              </w:rPr>
              <w:t>Strong interpersonal skills</w:t>
            </w:r>
            <w:r>
              <w:rPr>
                <w:spacing w:val="-5"/>
                <w:sz w:val="24"/>
              </w:rPr>
              <w:t xml:space="preserve"> </w:t>
            </w:r>
            <w:r>
              <w:rPr>
                <w:sz w:val="24"/>
              </w:rPr>
              <w:t>including</w:t>
            </w:r>
          </w:p>
          <w:p w:rsidR="00174BE3" w:rsidRDefault="0077429B" w:rsidP="004F239C">
            <w:pPr>
              <w:pStyle w:val="TableParagraph"/>
              <w:numPr>
                <w:ilvl w:val="2"/>
                <w:numId w:val="5"/>
              </w:numPr>
              <w:tabs>
                <w:tab w:val="left" w:pos="828"/>
                <w:tab w:val="left" w:pos="829"/>
              </w:tabs>
              <w:spacing w:line="292" w:lineRule="exact"/>
              <w:rPr>
                <w:sz w:val="24"/>
              </w:rPr>
            </w:pPr>
            <w:r>
              <w:rPr>
                <w:sz w:val="24"/>
              </w:rPr>
              <w:t>Team</w:t>
            </w:r>
            <w:r>
              <w:rPr>
                <w:spacing w:val="-5"/>
                <w:sz w:val="24"/>
              </w:rPr>
              <w:t xml:space="preserve"> </w:t>
            </w:r>
            <w:r>
              <w:rPr>
                <w:sz w:val="24"/>
              </w:rPr>
              <w:t>Working</w:t>
            </w:r>
          </w:p>
          <w:p w:rsidR="00174BE3" w:rsidRDefault="0077429B" w:rsidP="004F239C">
            <w:pPr>
              <w:pStyle w:val="TableParagraph"/>
              <w:numPr>
                <w:ilvl w:val="2"/>
                <w:numId w:val="5"/>
              </w:numPr>
              <w:tabs>
                <w:tab w:val="left" w:pos="828"/>
                <w:tab w:val="left" w:pos="829"/>
              </w:tabs>
              <w:ind w:right="454"/>
              <w:rPr>
                <w:sz w:val="24"/>
              </w:rPr>
            </w:pPr>
            <w:r>
              <w:rPr>
                <w:sz w:val="24"/>
              </w:rPr>
              <w:t>Ability to promote data protection compliance at all levels of an organisation</w:t>
            </w:r>
          </w:p>
          <w:p w:rsidR="00174BE3" w:rsidRDefault="0077429B" w:rsidP="004F239C">
            <w:pPr>
              <w:pStyle w:val="TableParagraph"/>
              <w:numPr>
                <w:ilvl w:val="2"/>
                <w:numId w:val="5"/>
              </w:numPr>
              <w:tabs>
                <w:tab w:val="left" w:pos="828"/>
                <w:tab w:val="left" w:pos="829"/>
              </w:tabs>
              <w:ind w:right="471"/>
              <w:rPr>
                <w:sz w:val="24"/>
              </w:rPr>
            </w:pPr>
            <w:r>
              <w:rPr>
                <w:sz w:val="24"/>
              </w:rPr>
              <w:t>Ability to work in partnership</w:t>
            </w:r>
            <w:r>
              <w:rPr>
                <w:spacing w:val="-13"/>
                <w:sz w:val="24"/>
              </w:rPr>
              <w:t xml:space="preserve"> </w:t>
            </w:r>
            <w:r>
              <w:rPr>
                <w:sz w:val="24"/>
              </w:rPr>
              <w:t>with staff and lay</w:t>
            </w:r>
            <w:r>
              <w:rPr>
                <w:spacing w:val="-5"/>
                <w:sz w:val="24"/>
              </w:rPr>
              <w:t xml:space="preserve"> </w:t>
            </w:r>
            <w:r>
              <w:rPr>
                <w:sz w:val="24"/>
              </w:rPr>
              <w:t>members</w:t>
            </w:r>
          </w:p>
          <w:p w:rsidR="004F239C" w:rsidRPr="004F239C" w:rsidRDefault="004F239C" w:rsidP="004F239C">
            <w:pPr>
              <w:pStyle w:val="ListParagraph"/>
              <w:numPr>
                <w:ilvl w:val="2"/>
                <w:numId w:val="5"/>
              </w:numPr>
              <w:rPr>
                <w:sz w:val="24"/>
              </w:rPr>
            </w:pPr>
            <w:r w:rsidRPr="004F239C">
              <w:rPr>
                <w:sz w:val="24"/>
              </w:rPr>
              <w:t>Risk management and risk reduction techniques to facilitate continuous improvement</w:t>
            </w:r>
          </w:p>
          <w:p w:rsidR="00174BE3" w:rsidRDefault="00174BE3">
            <w:pPr>
              <w:pStyle w:val="TableParagraph"/>
              <w:spacing w:before="7"/>
              <w:rPr>
                <w:b/>
                <w:sz w:val="23"/>
              </w:rPr>
            </w:pPr>
          </w:p>
          <w:p w:rsidR="00174BE3" w:rsidRDefault="0077429B" w:rsidP="004F239C">
            <w:pPr>
              <w:pStyle w:val="TableParagraph"/>
              <w:numPr>
                <w:ilvl w:val="1"/>
                <w:numId w:val="5"/>
              </w:numPr>
              <w:tabs>
                <w:tab w:val="left" w:pos="511"/>
              </w:tabs>
              <w:ind w:right="259"/>
              <w:rPr>
                <w:sz w:val="24"/>
              </w:rPr>
            </w:pPr>
            <w:r>
              <w:rPr>
                <w:sz w:val="24"/>
              </w:rPr>
              <w:t>Ability to communicate effectively</w:t>
            </w:r>
            <w:r>
              <w:rPr>
                <w:spacing w:val="-18"/>
                <w:sz w:val="24"/>
              </w:rPr>
              <w:t xml:space="preserve"> </w:t>
            </w:r>
            <w:r>
              <w:rPr>
                <w:sz w:val="24"/>
              </w:rPr>
              <w:t>with different audiences both in writing and orally</w:t>
            </w:r>
          </w:p>
          <w:p w:rsidR="004F239C" w:rsidRDefault="004F239C" w:rsidP="004F239C">
            <w:pPr>
              <w:pStyle w:val="TableParagraph"/>
              <w:tabs>
                <w:tab w:val="left" w:pos="511"/>
              </w:tabs>
              <w:ind w:left="540" w:right="259"/>
              <w:rPr>
                <w:sz w:val="24"/>
              </w:rPr>
            </w:pPr>
          </w:p>
          <w:p w:rsidR="004F239C" w:rsidRPr="00EA5FB9" w:rsidRDefault="004F239C" w:rsidP="004F239C">
            <w:pPr>
              <w:widowControl/>
              <w:numPr>
                <w:ilvl w:val="0"/>
                <w:numId w:val="5"/>
              </w:numPr>
              <w:autoSpaceDE/>
              <w:autoSpaceDN/>
              <w:rPr>
                <w:sz w:val="24"/>
                <w:szCs w:val="24"/>
              </w:rPr>
            </w:pPr>
            <w:r w:rsidRPr="00EA5FB9">
              <w:rPr>
                <w:sz w:val="24"/>
                <w:szCs w:val="24"/>
              </w:rPr>
              <w:t>Handling difficult</w:t>
            </w:r>
            <w:r>
              <w:rPr>
                <w:sz w:val="24"/>
                <w:szCs w:val="24"/>
              </w:rPr>
              <w:t xml:space="preserve"> service users</w:t>
            </w:r>
          </w:p>
          <w:p w:rsidR="004F239C" w:rsidRDefault="004F239C" w:rsidP="004F239C">
            <w:pPr>
              <w:pStyle w:val="TableParagraph"/>
              <w:tabs>
                <w:tab w:val="left" w:pos="511"/>
              </w:tabs>
              <w:ind w:left="108" w:right="259"/>
              <w:rPr>
                <w:sz w:val="24"/>
              </w:rPr>
            </w:pPr>
          </w:p>
        </w:tc>
        <w:tc>
          <w:tcPr>
            <w:tcW w:w="2502" w:type="dxa"/>
          </w:tcPr>
          <w:p w:rsidR="00174BE3" w:rsidRDefault="0077429B">
            <w:pPr>
              <w:pStyle w:val="TableParagraph"/>
              <w:spacing w:line="274" w:lineRule="exact"/>
              <w:ind w:left="111"/>
              <w:rPr>
                <w:b/>
                <w:sz w:val="24"/>
              </w:rPr>
            </w:pPr>
            <w:r>
              <w:rPr>
                <w:b/>
                <w:sz w:val="24"/>
              </w:rPr>
              <w:t>A &amp;</w:t>
            </w:r>
            <w:r>
              <w:rPr>
                <w:b/>
                <w:spacing w:val="-4"/>
                <w:sz w:val="24"/>
              </w:rPr>
              <w:t xml:space="preserve"> </w:t>
            </w:r>
            <w:r>
              <w:rPr>
                <w:b/>
                <w:sz w:val="24"/>
              </w:rPr>
              <w:t>Pl</w:t>
            </w:r>
          </w:p>
          <w:p w:rsidR="00174BE3" w:rsidRDefault="00174BE3">
            <w:pPr>
              <w:pStyle w:val="TableParagraph"/>
              <w:rPr>
                <w:b/>
                <w:sz w:val="26"/>
              </w:rPr>
            </w:pPr>
          </w:p>
          <w:p w:rsidR="00174BE3" w:rsidRDefault="00174BE3">
            <w:pPr>
              <w:pStyle w:val="TableParagraph"/>
              <w:rPr>
                <w:b/>
                <w:sz w:val="26"/>
              </w:rPr>
            </w:pPr>
          </w:p>
          <w:p w:rsidR="00174BE3" w:rsidRDefault="00174BE3">
            <w:pPr>
              <w:pStyle w:val="TableParagraph"/>
              <w:rPr>
                <w:b/>
                <w:sz w:val="26"/>
              </w:rPr>
            </w:pPr>
          </w:p>
          <w:p w:rsidR="00174BE3" w:rsidRDefault="00174BE3">
            <w:pPr>
              <w:pStyle w:val="TableParagraph"/>
              <w:rPr>
                <w:b/>
                <w:sz w:val="26"/>
              </w:rPr>
            </w:pPr>
          </w:p>
          <w:p w:rsidR="00174BE3" w:rsidRDefault="00174BE3">
            <w:pPr>
              <w:pStyle w:val="TableParagraph"/>
              <w:rPr>
                <w:b/>
                <w:sz w:val="26"/>
              </w:rPr>
            </w:pPr>
          </w:p>
          <w:p w:rsidR="00174BE3" w:rsidRDefault="00174BE3">
            <w:pPr>
              <w:pStyle w:val="TableParagraph"/>
              <w:spacing w:before="9"/>
              <w:rPr>
                <w:b/>
                <w:sz w:val="24"/>
                <w:szCs w:val="24"/>
              </w:rPr>
            </w:pPr>
          </w:p>
          <w:p w:rsidR="004F239C" w:rsidRDefault="004F239C">
            <w:pPr>
              <w:pStyle w:val="TableParagraph"/>
              <w:spacing w:before="9"/>
              <w:rPr>
                <w:b/>
                <w:sz w:val="24"/>
                <w:szCs w:val="24"/>
              </w:rPr>
            </w:pPr>
          </w:p>
          <w:p w:rsidR="004F239C" w:rsidRDefault="004F239C">
            <w:pPr>
              <w:pStyle w:val="TableParagraph"/>
              <w:spacing w:before="9"/>
              <w:rPr>
                <w:b/>
                <w:sz w:val="24"/>
                <w:szCs w:val="24"/>
              </w:rPr>
            </w:pPr>
          </w:p>
          <w:p w:rsidR="004F239C" w:rsidRDefault="004F239C">
            <w:pPr>
              <w:pStyle w:val="TableParagraph"/>
              <w:spacing w:before="9"/>
              <w:rPr>
                <w:b/>
                <w:sz w:val="24"/>
                <w:szCs w:val="24"/>
              </w:rPr>
            </w:pPr>
          </w:p>
          <w:p w:rsidR="004F239C" w:rsidRDefault="004F239C">
            <w:pPr>
              <w:pStyle w:val="TableParagraph"/>
              <w:spacing w:before="9"/>
              <w:rPr>
                <w:b/>
                <w:sz w:val="24"/>
                <w:szCs w:val="24"/>
              </w:rPr>
            </w:pPr>
          </w:p>
          <w:p w:rsidR="004F239C" w:rsidRPr="004F239C" w:rsidRDefault="004F239C">
            <w:pPr>
              <w:pStyle w:val="TableParagraph"/>
              <w:spacing w:before="9"/>
              <w:rPr>
                <w:b/>
                <w:sz w:val="24"/>
                <w:szCs w:val="24"/>
              </w:rPr>
            </w:pPr>
          </w:p>
          <w:p w:rsidR="00174BE3" w:rsidRDefault="0077429B">
            <w:pPr>
              <w:pStyle w:val="TableParagraph"/>
              <w:ind w:left="111"/>
              <w:rPr>
                <w:b/>
                <w:sz w:val="24"/>
              </w:rPr>
            </w:pPr>
            <w:r>
              <w:rPr>
                <w:b/>
                <w:sz w:val="24"/>
              </w:rPr>
              <w:t>A &amp;</w:t>
            </w:r>
            <w:r>
              <w:rPr>
                <w:b/>
                <w:spacing w:val="-4"/>
                <w:sz w:val="24"/>
              </w:rPr>
              <w:t xml:space="preserve"> </w:t>
            </w:r>
            <w:r>
              <w:rPr>
                <w:b/>
                <w:sz w:val="24"/>
              </w:rPr>
              <w:t>Pl</w:t>
            </w:r>
          </w:p>
          <w:p w:rsidR="004F239C" w:rsidRDefault="004F239C">
            <w:pPr>
              <w:pStyle w:val="TableParagraph"/>
              <w:ind w:left="111"/>
              <w:rPr>
                <w:b/>
                <w:sz w:val="24"/>
              </w:rPr>
            </w:pPr>
          </w:p>
          <w:p w:rsidR="004F239C" w:rsidRDefault="004F239C">
            <w:pPr>
              <w:pStyle w:val="TableParagraph"/>
              <w:ind w:left="111"/>
              <w:rPr>
                <w:b/>
                <w:sz w:val="24"/>
              </w:rPr>
            </w:pPr>
          </w:p>
          <w:p w:rsidR="004F239C" w:rsidRDefault="004F239C">
            <w:pPr>
              <w:pStyle w:val="TableParagraph"/>
              <w:ind w:left="111"/>
              <w:rPr>
                <w:b/>
                <w:sz w:val="24"/>
              </w:rPr>
            </w:pPr>
          </w:p>
          <w:p w:rsidR="004F239C" w:rsidRDefault="004F239C">
            <w:pPr>
              <w:pStyle w:val="TableParagraph"/>
              <w:ind w:left="111"/>
              <w:rPr>
                <w:b/>
                <w:sz w:val="24"/>
              </w:rPr>
            </w:pPr>
            <w:r>
              <w:rPr>
                <w:b/>
                <w:sz w:val="24"/>
              </w:rPr>
              <w:t>A &amp;</w:t>
            </w:r>
            <w:r>
              <w:rPr>
                <w:b/>
                <w:spacing w:val="-4"/>
                <w:sz w:val="24"/>
              </w:rPr>
              <w:t xml:space="preserve"> </w:t>
            </w:r>
            <w:r>
              <w:rPr>
                <w:b/>
                <w:sz w:val="24"/>
              </w:rPr>
              <w:t>Pl</w:t>
            </w:r>
          </w:p>
        </w:tc>
      </w:tr>
      <w:tr w:rsidR="00174BE3" w:rsidTr="00A94642">
        <w:trPr>
          <w:trHeight w:val="1934"/>
        </w:trPr>
        <w:tc>
          <w:tcPr>
            <w:tcW w:w="1767" w:type="dxa"/>
          </w:tcPr>
          <w:p w:rsidR="00174BE3" w:rsidRDefault="0077429B">
            <w:pPr>
              <w:pStyle w:val="TableParagraph"/>
              <w:ind w:left="107"/>
              <w:rPr>
                <w:b/>
                <w:sz w:val="24"/>
              </w:rPr>
            </w:pPr>
            <w:r>
              <w:rPr>
                <w:b/>
                <w:sz w:val="24"/>
              </w:rPr>
              <w:t>2. Initiative and Independence</w:t>
            </w:r>
          </w:p>
        </w:tc>
        <w:tc>
          <w:tcPr>
            <w:tcW w:w="4803" w:type="dxa"/>
          </w:tcPr>
          <w:p w:rsidR="00174BE3" w:rsidRDefault="0077429B">
            <w:pPr>
              <w:pStyle w:val="TableParagraph"/>
              <w:numPr>
                <w:ilvl w:val="1"/>
                <w:numId w:val="4"/>
              </w:numPr>
              <w:tabs>
                <w:tab w:val="left" w:pos="562"/>
              </w:tabs>
              <w:spacing w:line="274" w:lineRule="exact"/>
              <w:ind w:hanging="453"/>
              <w:rPr>
                <w:sz w:val="24"/>
              </w:rPr>
            </w:pPr>
            <w:r>
              <w:rPr>
                <w:sz w:val="24"/>
              </w:rPr>
              <w:t>Ability to work on own</w:t>
            </w:r>
            <w:r>
              <w:rPr>
                <w:spacing w:val="-5"/>
                <w:sz w:val="24"/>
              </w:rPr>
              <w:t xml:space="preserve"> </w:t>
            </w:r>
            <w:r>
              <w:rPr>
                <w:sz w:val="24"/>
              </w:rPr>
              <w:t>initiative</w:t>
            </w:r>
          </w:p>
          <w:p w:rsidR="00174BE3" w:rsidRDefault="00174BE3">
            <w:pPr>
              <w:pStyle w:val="TableParagraph"/>
              <w:rPr>
                <w:b/>
                <w:sz w:val="24"/>
              </w:rPr>
            </w:pPr>
          </w:p>
          <w:p w:rsidR="00174BE3" w:rsidRDefault="0077429B">
            <w:pPr>
              <w:pStyle w:val="TableParagraph"/>
              <w:numPr>
                <w:ilvl w:val="1"/>
                <w:numId w:val="4"/>
              </w:numPr>
              <w:tabs>
                <w:tab w:val="left" w:pos="511"/>
              </w:tabs>
              <w:ind w:right="642" w:hanging="453"/>
              <w:rPr>
                <w:sz w:val="24"/>
              </w:rPr>
            </w:pPr>
            <w:r>
              <w:rPr>
                <w:sz w:val="24"/>
              </w:rPr>
              <w:t>Ability to understand new</w:t>
            </w:r>
            <w:r>
              <w:rPr>
                <w:spacing w:val="-14"/>
                <w:sz w:val="24"/>
              </w:rPr>
              <w:t xml:space="preserve"> </w:t>
            </w:r>
            <w:r>
              <w:rPr>
                <w:sz w:val="24"/>
              </w:rPr>
              <w:t>complex ideas and concepts</w:t>
            </w:r>
            <w:r>
              <w:rPr>
                <w:spacing w:val="-4"/>
                <w:sz w:val="24"/>
              </w:rPr>
              <w:t xml:space="preserve"> </w:t>
            </w:r>
            <w:r>
              <w:rPr>
                <w:sz w:val="24"/>
              </w:rPr>
              <w:t>quickly</w:t>
            </w:r>
          </w:p>
          <w:p w:rsidR="00174BE3" w:rsidRDefault="00174BE3">
            <w:pPr>
              <w:pStyle w:val="TableParagraph"/>
              <w:rPr>
                <w:b/>
                <w:sz w:val="24"/>
              </w:rPr>
            </w:pPr>
          </w:p>
          <w:p w:rsidR="00174BE3" w:rsidRDefault="0077429B">
            <w:pPr>
              <w:pStyle w:val="TableParagraph"/>
              <w:numPr>
                <w:ilvl w:val="1"/>
                <w:numId w:val="4"/>
              </w:numPr>
              <w:tabs>
                <w:tab w:val="left" w:pos="511"/>
              </w:tabs>
              <w:ind w:left="510" w:hanging="402"/>
              <w:rPr>
                <w:sz w:val="24"/>
              </w:rPr>
            </w:pPr>
            <w:r>
              <w:rPr>
                <w:sz w:val="24"/>
              </w:rPr>
              <w:t>Ability to work to tight</w:t>
            </w:r>
            <w:r>
              <w:rPr>
                <w:spacing w:val="-6"/>
                <w:sz w:val="24"/>
              </w:rPr>
              <w:t xml:space="preserve"> </w:t>
            </w:r>
            <w:r>
              <w:rPr>
                <w:sz w:val="24"/>
              </w:rPr>
              <w:t>deadlines</w:t>
            </w:r>
          </w:p>
        </w:tc>
        <w:tc>
          <w:tcPr>
            <w:tcW w:w="2502" w:type="dxa"/>
          </w:tcPr>
          <w:p w:rsidR="00174BE3" w:rsidRDefault="0077429B">
            <w:pPr>
              <w:pStyle w:val="TableParagraph"/>
              <w:spacing w:line="480" w:lineRule="auto"/>
              <w:ind w:left="111" w:right="802"/>
              <w:rPr>
                <w:b/>
                <w:sz w:val="24"/>
              </w:rPr>
            </w:pPr>
            <w:r>
              <w:rPr>
                <w:b/>
                <w:sz w:val="24"/>
              </w:rPr>
              <w:t xml:space="preserve">A &amp; </w:t>
            </w:r>
            <w:r>
              <w:rPr>
                <w:b/>
                <w:spacing w:val="-9"/>
                <w:sz w:val="24"/>
              </w:rPr>
              <w:t xml:space="preserve">Pl </w:t>
            </w:r>
            <w:r>
              <w:rPr>
                <w:b/>
                <w:sz w:val="24"/>
              </w:rPr>
              <w:t>A &amp;</w:t>
            </w:r>
            <w:r>
              <w:rPr>
                <w:b/>
                <w:spacing w:val="-2"/>
                <w:sz w:val="24"/>
              </w:rPr>
              <w:t xml:space="preserve"> </w:t>
            </w:r>
            <w:r>
              <w:rPr>
                <w:b/>
                <w:spacing w:val="-9"/>
                <w:sz w:val="24"/>
              </w:rPr>
              <w:t>Pl</w:t>
            </w:r>
          </w:p>
          <w:p w:rsidR="00174BE3" w:rsidRDefault="00174BE3">
            <w:pPr>
              <w:pStyle w:val="TableParagraph"/>
              <w:spacing w:before="9"/>
              <w:rPr>
                <w:b/>
                <w:sz w:val="23"/>
              </w:rPr>
            </w:pPr>
          </w:p>
          <w:p w:rsidR="00174BE3" w:rsidRDefault="0077429B">
            <w:pPr>
              <w:pStyle w:val="TableParagraph"/>
              <w:ind w:left="111"/>
              <w:rPr>
                <w:b/>
                <w:sz w:val="24"/>
              </w:rPr>
            </w:pPr>
            <w:r>
              <w:rPr>
                <w:b/>
                <w:sz w:val="24"/>
              </w:rPr>
              <w:t>A &amp;</w:t>
            </w:r>
            <w:r>
              <w:rPr>
                <w:b/>
                <w:spacing w:val="-4"/>
                <w:sz w:val="24"/>
              </w:rPr>
              <w:t xml:space="preserve"> </w:t>
            </w:r>
            <w:r>
              <w:rPr>
                <w:b/>
                <w:sz w:val="24"/>
              </w:rPr>
              <w:t>Pl</w:t>
            </w:r>
          </w:p>
        </w:tc>
      </w:tr>
      <w:tr w:rsidR="00174BE3" w:rsidTr="00A94642">
        <w:trPr>
          <w:trHeight w:val="2484"/>
        </w:trPr>
        <w:tc>
          <w:tcPr>
            <w:tcW w:w="1767" w:type="dxa"/>
          </w:tcPr>
          <w:p w:rsidR="00174BE3" w:rsidRDefault="0077429B">
            <w:pPr>
              <w:pStyle w:val="TableParagraph"/>
              <w:ind w:left="107" w:right="363"/>
              <w:rPr>
                <w:b/>
                <w:sz w:val="24"/>
              </w:rPr>
            </w:pPr>
            <w:r>
              <w:rPr>
                <w:b/>
                <w:sz w:val="24"/>
              </w:rPr>
              <w:t>3. Knowledge and Thinking</w:t>
            </w:r>
          </w:p>
        </w:tc>
        <w:tc>
          <w:tcPr>
            <w:tcW w:w="4803" w:type="dxa"/>
          </w:tcPr>
          <w:p w:rsidR="00174BE3" w:rsidRDefault="0077429B">
            <w:pPr>
              <w:pStyle w:val="TableParagraph"/>
              <w:numPr>
                <w:ilvl w:val="1"/>
                <w:numId w:val="3"/>
              </w:numPr>
              <w:tabs>
                <w:tab w:val="left" w:pos="511"/>
              </w:tabs>
              <w:ind w:right="175" w:firstLine="0"/>
              <w:jc w:val="left"/>
              <w:rPr>
                <w:sz w:val="24"/>
              </w:rPr>
            </w:pPr>
            <w:r>
              <w:rPr>
                <w:sz w:val="24"/>
              </w:rPr>
              <w:t>Understanding of the principles of</w:t>
            </w:r>
            <w:r>
              <w:rPr>
                <w:spacing w:val="-16"/>
                <w:sz w:val="24"/>
              </w:rPr>
              <w:t xml:space="preserve"> </w:t>
            </w:r>
            <w:r>
              <w:rPr>
                <w:sz w:val="24"/>
              </w:rPr>
              <w:t>data protection and how they apply to</w:t>
            </w:r>
            <w:r>
              <w:rPr>
                <w:spacing w:val="-12"/>
                <w:sz w:val="24"/>
              </w:rPr>
              <w:t xml:space="preserve"> </w:t>
            </w:r>
            <w:r>
              <w:rPr>
                <w:sz w:val="24"/>
              </w:rPr>
              <w:t>unions</w:t>
            </w:r>
          </w:p>
          <w:p w:rsidR="00174BE3" w:rsidRDefault="00174BE3">
            <w:pPr>
              <w:pStyle w:val="TableParagraph"/>
              <w:spacing w:before="7"/>
              <w:rPr>
                <w:b/>
                <w:sz w:val="23"/>
              </w:rPr>
            </w:pPr>
          </w:p>
          <w:p w:rsidR="00174BE3" w:rsidRDefault="0077429B">
            <w:pPr>
              <w:pStyle w:val="TableParagraph"/>
              <w:numPr>
                <w:ilvl w:val="1"/>
                <w:numId w:val="3"/>
              </w:numPr>
              <w:tabs>
                <w:tab w:val="left" w:pos="576"/>
              </w:tabs>
              <w:ind w:right="893" w:firstLine="67"/>
              <w:jc w:val="left"/>
              <w:rPr>
                <w:sz w:val="24"/>
              </w:rPr>
            </w:pPr>
            <w:r>
              <w:rPr>
                <w:sz w:val="24"/>
              </w:rPr>
              <w:t>Knowledge and experience of processing subject access</w:t>
            </w:r>
            <w:r>
              <w:rPr>
                <w:spacing w:val="-9"/>
                <w:sz w:val="24"/>
              </w:rPr>
              <w:t xml:space="preserve"> </w:t>
            </w:r>
            <w:r>
              <w:rPr>
                <w:sz w:val="24"/>
              </w:rPr>
              <w:t>requests</w:t>
            </w:r>
          </w:p>
          <w:p w:rsidR="00174BE3" w:rsidRDefault="00174BE3">
            <w:pPr>
              <w:pStyle w:val="TableParagraph"/>
              <w:rPr>
                <w:b/>
                <w:sz w:val="24"/>
              </w:rPr>
            </w:pPr>
          </w:p>
          <w:p w:rsidR="00174BE3" w:rsidRDefault="0077429B">
            <w:pPr>
              <w:pStyle w:val="TableParagraph"/>
              <w:numPr>
                <w:ilvl w:val="1"/>
                <w:numId w:val="3"/>
              </w:numPr>
              <w:tabs>
                <w:tab w:val="left" w:pos="511"/>
              </w:tabs>
              <w:ind w:right="321" w:firstLine="0"/>
              <w:jc w:val="left"/>
              <w:rPr>
                <w:sz w:val="24"/>
              </w:rPr>
            </w:pPr>
            <w:r>
              <w:rPr>
                <w:sz w:val="24"/>
              </w:rPr>
              <w:t>Experience of using ICT packages including MS Office suite and</w:t>
            </w:r>
            <w:r>
              <w:rPr>
                <w:spacing w:val="-10"/>
                <w:sz w:val="24"/>
              </w:rPr>
              <w:t xml:space="preserve"> </w:t>
            </w:r>
            <w:r>
              <w:rPr>
                <w:sz w:val="24"/>
              </w:rPr>
              <w:t>SharePoint</w:t>
            </w:r>
          </w:p>
        </w:tc>
        <w:tc>
          <w:tcPr>
            <w:tcW w:w="2502" w:type="dxa"/>
          </w:tcPr>
          <w:p w:rsidR="00174BE3" w:rsidRDefault="0077429B">
            <w:pPr>
              <w:pStyle w:val="TableParagraph"/>
              <w:spacing w:line="271" w:lineRule="exact"/>
              <w:ind w:left="111"/>
              <w:rPr>
                <w:b/>
                <w:sz w:val="24"/>
              </w:rPr>
            </w:pPr>
            <w:r>
              <w:rPr>
                <w:b/>
                <w:sz w:val="24"/>
              </w:rPr>
              <w:t>A &amp;</w:t>
            </w:r>
            <w:r>
              <w:rPr>
                <w:b/>
                <w:spacing w:val="-4"/>
                <w:sz w:val="24"/>
              </w:rPr>
              <w:t xml:space="preserve"> </w:t>
            </w:r>
            <w:r>
              <w:rPr>
                <w:b/>
                <w:sz w:val="24"/>
              </w:rPr>
              <w:t>Pl</w:t>
            </w:r>
          </w:p>
          <w:p w:rsidR="00174BE3" w:rsidRDefault="0077429B">
            <w:pPr>
              <w:pStyle w:val="TableParagraph"/>
              <w:spacing w:before="8" w:line="820" w:lineRule="atLeast"/>
              <w:ind w:left="111" w:right="802"/>
              <w:rPr>
                <w:b/>
                <w:sz w:val="24"/>
              </w:rPr>
            </w:pPr>
            <w:r>
              <w:rPr>
                <w:b/>
                <w:sz w:val="24"/>
              </w:rPr>
              <w:t xml:space="preserve">A &amp; </w:t>
            </w:r>
            <w:r>
              <w:rPr>
                <w:b/>
                <w:spacing w:val="-9"/>
                <w:sz w:val="24"/>
              </w:rPr>
              <w:t xml:space="preserve">PI </w:t>
            </w:r>
            <w:r>
              <w:rPr>
                <w:b/>
                <w:sz w:val="24"/>
              </w:rPr>
              <w:t>A &amp;</w:t>
            </w:r>
            <w:r>
              <w:rPr>
                <w:b/>
                <w:spacing w:val="-2"/>
                <w:sz w:val="24"/>
              </w:rPr>
              <w:t xml:space="preserve"> </w:t>
            </w:r>
            <w:r>
              <w:rPr>
                <w:b/>
                <w:spacing w:val="-9"/>
                <w:sz w:val="24"/>
              </w:rPr>
              <w:t>PI</w:t>
            </w:r>
          </w:p>
        </w:tc>
      </w:tr>
      <w:tr w:rsidR="00174BE3" w:rsidTr="00A94642">
        <w:trPr>
          <w:trHeight w:val="827"/>
        </w:trPr>
        <w:tc>
          <w:tcPr>
            <w:tcW w:w="1767" w:type="dxa"/>
          </w:tcPr>
          <w:p w:rsidR="00174BE3" w:rsidRDefault="0077429B">
            <w:pPr>
              <w:pStyle w:val="TableParagraph"/>
              <w:ind w:left="107" w:right="484"/>
              <w:rPr>
                <w:b/>
                <w:sz w:val="24"/>
              </w:rPr>
            </w:pPr>
            <w:r>
              <w:rPr>
                <w:b/>
                <w:sz w:val="24"/>
              </w:rPr>
              <w:t>4. Resource Management</w:t>
            </w:r>
          </w:p>
        </w:tc>
        <w:tc>
          <w:tcPr>
            <w:tcW w:w="4803" w:type="dxa"/>
          </w:tcPr>
          <w:p w:rsidR="00174BE3" w:rsidRDefault="0077429B">
            <w:pPr>
              <w:pStyle w:val="TableParagraph"/>
              <w:numPr>
                <w:ilvl w:val="1"/>
                <w:numId w:val="2"/>
              </w:numPr>
              <w:tabs>
                <w:tab w:val="left" w:pos="511"/>
              </w:tabs>
              <w:spacing w:line="271" w:lineRule="exact"/>
              <w:ind w:hanging="402"/>
              <w:rPr>
                <w:sz w:val="24"/>
              </w:rPr>
            </w:pPr>
            <w:r>
              <w:rPr>
                <w:sz w:val="24"/>
              </w:rPr>
              <w:t>Ability to manage small</w:t>
            </w:r>
            <w:r>
              <w:rPr>
                <w:spacing w:val="-6"/>
                <w:sz w:val="24"/>
              </w:rPr>
              <w:t xml:space="preserve"> </w:t>
            </w:r>
            <w:r>
              <w:rPr>
                <w:sz w:val="24"/>
              </w:rPr>
              <w:t>projects</w:t>
            </w:r>
          </w:p>
          <w:p w:rsidR="00174BE3" w:rsidRDefault="00174BE3">
            <w:pPr>
              <w:pStyle w:val="TableParagraph"/>
              <w:rPr>
                <w:b/>
                <w:sz w:val="24"/>
              </w:rPr>
            </w:pPr>
          </w:p>
          <w:p w:rsidR="00174BE3" w:rsidRDefault="0077429B">
            <w:pPr>
              <w:pStyle w:val="TableParagraph"/>
              <w:numPr>
                <w:ilvl w:val="1"/>
                <w:numId w:val="2"/>
              </w:numPr>
              <w:tabs>
                <w:tab w:val="left" w:pos="511"/>
              </w:tabs>
              <w:spacing w:line="260" w:lineRule="exact"/>
              <w:ind w:hanging="402"/>
              <w:rPr>
                <w:sz w:val="24"/>
              </w:rPr>
            </w:pPr>
            <w:r>
              <w:rPr>
                <w:sz w:val="24"/>
              </w:rPr>
              <w:t>Ability to prioritise</w:t>
            </w:r>
            <w:r>
              <w:rPr>
                <w:spacing w:val="-7"/>
                <w:sz w:val="24"/>
              </w:rPr>
              <w:t xml:space="preserve"> </w:t>
            </w:r>
            <w:r>
              <w:rPr>
                <w:sz w:val="24"/>
              </w:rPr>
              <w:t>workload</w:t>
            </w:r>
          </w:p>
        </w:tc>
        <w:tc>
          <w:tcPr>
            <w:tcW w:w="2502" w:type="dxa"/>
          </w:tcPr>
          <w:p w:rsidR="00174BE3" w:rsidRDefault="0077429B">
            <w:pPr>
              <w:pStyle w:val="TableParagraph"/>
              <w:spacing w:line="271" w:lineRule="exact"/>
              <w:ind w:left="111"/>
              <w:rPr>
                <w:b/>
                <w:sz w:val="24"/>
              </w:rPr>
            </w:pPr>
            <w:r>
              <w:rPr>
                <w:b/>
                <w:sz w:val="24"/>
              </w:rPr>
              <w:t>A &amp;</w:t>
            </w:r>
            <w:r>
              <w:rPr>
                <w:b/>
                <w:spacing w:val="-4"/>
                <w:sz w:val="24"/>
              </w:rPr>
              <w:t xml:space="preserve"> </w:t>
            </w:r>
            <w:r>
              <w:rPr>
                <w:b/>
                <w:sz w:val="24"/>
              </w:rPr>
              <w:t>Pl</w:t>
            </w:r>
          </w:p>
          <w:p w:rsidR="00174BE3" w:rsidRDefault="00174BE3">
            <w:pPr>
              <w:pStyle w:val="TableParagraph"/>
              <w:rPr>
                <w:b/>
                <w:sz w:val="24"/>
              </w:rPr>
            </w:pPr>
          </w:p>
          <w:p w:rsidR="00174BE3" w:rsidRDefault="0077429B">
            <w:pPr>
              <w:pStyle w:val="TableParagraph"/>
              <w:spacing w:line="260" w:lineRule="exact"/>
              <w:ind w:left="111"/>
              <w:rPr>
                <w:b/>
                <w:sz w:val="24"/>
              </w:rPr>
            </w:pPr>
            <w:r>
              <w:rPr>
                <w:b/>
                <w:sz w:val="24"/>
              </w:rPr>
              <w:t>A &amp;</w:t>
            </w:r>
            <w:r>
              <w:rPr>
                <w:b/>
                <w:spacing w:val="-4"/>
                <w:sz w:val="24"/>
              </w:rPr>
              <w:t xml:space="preserve"> </w:t>
            </w:r>
            <w:r>
              <w:rPr>
                <w:b/>
                <w:sz w:val="24"/>
              </w:rPr>
              <w:t>Pl</w:t>
            </w:r>
          </w:p>
        </w:tc>
      </w:tr>
      <w:tr w:rsidR="00174BE3" w:rsidTr="00A94642">
        <w:trPr>
          <w:trHeight w:val="1105"/>
        </w:trPr>
        <w:tc>
          <w:tcPr>
            <w:tcW w:w="1767" w:type="dxa"/>
          </w:tcPr>
          <w:p w:rsidR="00174BE3" w:rsidRDefault="00174BE3">
            <w:pPr>
              <w:pStyle w:val="TableParagraph"/>
              <w:rPr>
                <w:rFonts w:ascii="Times New Roman"/>
                <w:sz w:val="24"/>
              </w:rPr>
            </w:pPr>
          </w:p>
        </w:tc>
        <w:tc>
          <w:tcPr>
            <w:tcW w:w="4803" w:type="dxa"/>
          </w:tcPr>
          <w:p w:rsidR="00174BE3" w:rsidRDefault="00174BE3" w:rsidP="005A00F1">
            <w:pPr>
              <w:pStyle w:val="TableParagraph"/>
              <w:ind w:right="248"/>
              <w:rPr>
                <w:sz w:val="24"/>
              </w:rPr>
            </w:pPr>
          </w:p>
        </w:tc>
        <w:tc>
          <w:tcPr>
            <w:tcW w:w="2502" w:type="dxa"/>
          </w:tcPr>
          <w:p w:rsidR="00174BE3" w:rsidRDefault="00174BE3" w:rsidP="005A00F1">
            <w:pPr>
              <w:pStyle w:val="TableParagraph"/>
              <w:rPr>
                <w:b/>
                <w:sz w:val="24"/>
              </w:rPr>
            </w:pPr>
          </w:p>
        </w:tc>
      </w:tr>
      <w:tr w:rsidR="00174BE3" w:rsidTr="00A94642">
        <w:trPr>
          <w:trHeight w:val="1379"/>
        </w:trPr>
        <w:tc>
          <w:tcPr>
            <w:tcW w:w="1767" w:type="dxa"/>
          </w:tcPr>
          <w:p w:rsidR="00174BE3" w:rsidRDefault="0077429B">
            <w:pPr>
              <w:pStyle w:val="TableParagraph"/>
              <w:ind w:left="107" w:right="363"/>
              <w:rPr>
                <w:i/>
                <w:sz w:val="24"/>
              </w:rPr>
            </w:pPr>
            <w:r>
              <w:rPr>
                <w:b/>
                <w:sz w:val="24"/>
              </w:rPr>
              <w:t xml:space="preserve">5. Physical Skills </w:t>
            </w:r>
            <w:r>
              <w:rPr>
                <w:i/>
                <w:sz w:val="24"/>
              </w:rPr>
              <w:t>(with EA modification where</w:t>
            </w:r>
          </w:p>
          <w:p w:rsidR="00174BE3" w:rsidRDefault="0077429B">
            <w:pPr>
              <w:pStyle w:val="TableParagraph"/>
              <w:spacing w:line="260" w:lineRule="exact"/>
              <w:ind w:left="107"/>
              <w:rPr>
                <w:i/>
                <w:sz w:val="24"/>
              </w:rPr>
            </w:pPr>
            <w:r>
              <w:rPr>
                <w:i/>
                <w:sz w:val="24"/>
              </w:rPr>
              <w:t>necessary)</w:t>
            </w:r>
          </w:p>
        </w:tc>
        <w:tc>
          <w:tcPr>
            <w:tcW w:w="4803" w:type="dxa"/>
          </w:tcPr>
          <w:p w:rsidR="00174BE3" w:rsidRDefault="0077429B">
            <w:pPr>
              <w:pStyle w:val="TableParagraph"/>
              <w:spacing w:line="272" w:lineRule="exact"/>
              <w:ind w:left="108"/>
              <w:rPr>
                <w:sz w:val="24"/>
              </w:rPr>
            </w:pPr>
            <w:r>
              <w:rPr>
                <w:sz w:val="24"/>
              </w:rPr>
              <w:t>5.1 Keyboard skills</w:t>
            </w:r>
          </w:p>
        </w:tc>
        <w:tc>
          <w:tcPr>
            <w:tcW w:w="2502" w:type="dxa"/>
          </w:tcPr>
          <w:p w:rsidR="00174BE3" w:rsidRDefault="0077429B">
            <w:pPr>
              <w:pStyle w:val="TableParagraph"/>
              <w:spacing w:line="272" w:lineRule="exact"/>
              <w:ind w:left="111"/>
              <w:rPr>
                <w:b/>
                <w:sz w:val="24"/>
              </w:rPr>
            </w:pPr>
            <w:r>
              <w:rPr>
                <w:b/>
                <w:w w:val="99"/>
                <w:sz w:val="24"/>
              </w:rPr>
              <w:t>A</w:t>
            </w:r>
          </w:p>
        </w:tc>
      </w:tr>
      <w:tr w:rsidR="00174BE3" w:rsidTr="00A94642">
        <w:trPr>
          <w:trHeight w:val="2760"/>
        </w:trPr>
        <w:tc>
          <w:tcPr>
            <w:tcW w:w="1767" w:type="dxa"/>
          </w:tcPr>
          <w:p w:rsidR="00174BE3" w:rsidRDefault="0077429B">
            <w:pPr>
              <w:pStyle w:val="TableParagraph"/>
              <w:ind w:left="107" w:right="670"/>
              <w:rPr>
                <w:b/>
                <w:sz w:val="24"/>
              </w:rPr>
            </w:pPr>
            <w:r>
              <w:rPr>
                <w:b/>
                <w:sz w:val="24"/>
              </w:rPr>
              <w:t>6. General Knowledge</w:t>
            </w:r>
          </w:p>
        </w:tc>
        <w:tc>
          <w:tcPr>
            <w:tcW w:w="4803" w:type="dxa"/>
          </w:tcPr>
          <w:p w:rsidR="00174BE3" w:rsidRDefault="0077429B">
            <w:pPr>
              <w:pStyle w:val="TableParagraph"/>
              <w:numPr>
                <w:ilvl w:val="1"/>
                <w:numId w:val="1"/>
              </w:numPr>
              <w:tabs>
                <w:tab w:val="left" w:pos="541"/>
              </w:tabs>
              <w:ind w:right="196"/>
              <w:rPr>
                <w:sz w:val="24"/>
              </w:rPr>
            </w:pPr>
            <w:r>
              <w:rPr>
                <w:sz w:val="24"/>
              </w:rPr>
              <w:t>Understanding of and commitment to UNISON’s aims and objectives including the principles of equality</w:t>
            </w:r>
            <w:r>
              <w:rPr>
                <w:spacing w:val="-12"/>
                <w:sz w:val="24"/>
              </w:rPr>
              <w:t xml:space="preserve"> </w:t>
            </w:r>
            <w:r>
              <w:rPr>
                <w:sz w:val="24"/>
              </w:rPr>
              <w:t>and democracy</w:t>
            </w:r>
          </w:p>
          <w:p w:rsidR="00174BE3" w:rsidRDefault="00174BE3">
            <w:pPr>
              <w:pStyle w:val="TableParagraph"/>
              <w:spacing w:before="7"/>
              <w:rPr>
                <w:b/>
                <w:sz w:val="23"/>
              </w:rPr>
            </w:pPr>
          </w:p>
          <w:p w:rsidR="00174BE3" w:rsidRDefault="0077429B">
            <w:pPr>
              <w:pStyle w:val="TableParagraph"/>
              <w:numPr>
                <w:ilvl w:val="1"/>
                <w:numId w:val="1"/>
              </w:numPr>
              <w:tabs>
                <w:tab w:val="left" w:pos="541"/>
              </w:tabs>
              <w:ind w:right="664"/>
              <w:jc w:val="both"/>
              <w:rPr>
                <w:sz w:val="24"/>
              </w:rPr>
            </w:pPr>
            <w:r>
              <w:rPr>
                <w:sz w:val="24"/>
              </w:rPr>
              <w:t>Understanding of the role of trade unions and the national and local social and political environment</w:t>
            </w:r>
            <w:r>
              <w:rPr>
                <w:spacing w:val="-13"/>
                <w:sz w:val="24"/>
              </w:rPr>
              <w:t xml:space="preserve"> </w:t>
            </w:r>
            <w:r>
              <w:rPr>
                <w:sz w:val="24"/>
              </w:rPr>
              <w:t>in which the union</w:t>
            </w:r>
            <w:r>
              <w:rPr>
                <w:spacing w:val="-4"/>
                <w:sz w:val="24"/>
              </w:rPr>
              <w:t xml:space="preserve"> </w:t>
            </w:r>
            <w:r>
              <w:rPr>
                <w:sz w:val="24"/>
              </w:rPr>
              <w:t>operates</w:t>
            </w:r>
          </w:p>
        </w:tc>
        <w:tc>
          <w:tcPr>
            <w:tcW w:w="2502" w:type="dxa"/>
          </w:tcPr>
          <w:p w:rsidR="00174BE3" w:rsidRDefault="0077429B">
            <w:pPr>
              <w:pStyle w:val="TableParagraph"/>
              <w:spacing w:line="271" w:lineRule="exact"/>
              <w:ind w:left="111"/>
              <w:rPr>
                <w:b/>
                <w:sz w:val="24"/>
              </w:rPr>
            </w:pPr>
            <w:r>
              <w:rPr>
                <w:b/>
                <w:sz w:val="24"/>
              </w:rPr>
              <w:t>A &amp;</w:t>
            </w:r>
            <w:r>
              <w:rPr>
                <w:b/>
                <w:spacing w:val="-4"/>
                <w:sz w:val="24"/>
              </w:rPr>
              <w:t xml:space="preserve"> </w:t>
            </w:r>
            <w:r>
              <w:rPr>
                <w:b/>
                <w:sz w:val="24"/>
              </w:rPr>
              <w:t>Pl</w:t>
            </w:r>
          </w:p>
          <w:p w:rsidR="00174BE3" w:rsidRDefault="00174BE3">
            <w:pPr>
              <w:pStyle w:val="TableParagraph"/>
              <w:rPr>
                <w:b/>
                <w:sz w:val="26"/>
              </w:rPr>
            </w:pPr>
          </w:p>
          <w:p w:rsidR="00174BE3" w:rsidRDefault="00174BE3">
            <w:pPr>
              <w:pStyle w:val="TableParagraph"/>
              <w:rPr>
                <w:b/>
                <w:sz w:val="26"/>
              </w:rPr>
            </w:pPr>
          </w:p>
          <w:p w:rsidR="00174BE3" w:rsidRDefault="00174BE3">
            <w:pPr>
              <w:pStyle w:val="TableParagraph"/>
              <w:rPr>
                <w:b/>
                <w:sz w:val="26"/>
              </w:rPr>
            </w:pPr>
          </w:p>
          <w:p w:rsidR="00174BE3" w:rsidRDefault="0077429B">
            <w:pPr>
              <w:pStyle w:val="TableParagraph"/>
              <w:spacing w:before="207"/>
              <w:ind w:left="111"/>
              <w:rPr>
                <w:b/>
                <w:sz w:val="24"/>
              </w:rPr>
            </w:pPr>
            <w:r>
              <w:rPr>
                <w:b/>
                <w:sz w:val="24"/>
              </w:rPr>
              <w:t>A &amp;</w:t>
            </w:r>
            <w:r>
              <w:rPr>
                <w:b/>
                <w:spacing w:val="-4"/>
                <w:sz w:val="24"/>
              </w:rPr>
              <w:t xml:space="preserve"> </w:t>
            </w:r>
            <w:r>
              <w:rPr>
                <w:b/>
                <w:sz w:val="24"/>
              </w:rPr>
              <w:t>Pl</w:t>
            </w:r>
          </w:p>
        </w:tc>
      </w:tr>
    </w:tbl>
    <w:p w:rsidR="00174BE3" w:rsidRDefault="00174BE3">
      <w:pPr>
        <w:pStyle w:val="BodyText"/>
        <w:spacing w:before="5"/>
        <w:rPr>
          <w:b/>
          <w:sz w:val="16"/>
        </w:rPr>
      </w:pPr>
    </w:p>
    <w:p w:rsidR="00174BE3" w:rsidRDefault="0077429B">
      <w:pPr>
        <w:spacing w:before="92"/>
        <w:ind w:left="212"/>
        <w:rPr>
          <w:b/>
          <w:sz w:val="24"/>
        </w:rPr>
      </w:pPr>
      <w:r>
        <w:rPr>
          <w:b/>
          <w:sz w:val="24"/>
          <w:u w:val="thick"/>
        </w:rPr>
        <w:t>Other Information</w:t>
      </w:r>
    </w:p>
    <w:p w:rsidR="00174BE3" w:rsidRDefault="00174BE3">
      <w:pPr>
        <w:pStyle w:val="BodyText"/>
        <w:rPr>
          <w:b/>
          <w:sz w:val="16"/>
        </w:rPr>
      </w:pPr>
    </w:p>
    <w:p w:rsidR="00291037" w:rsidRDefault="0077429B" w:rsidP="00291037">
      <w:pPr>
        <w:pStyle w:val="BodyText"/>
        <w:spacing w:before="92"/>
        <w:ind w:left="212"/>
      </w:pPr>
      <w:r>
        <w:t xml:space="preserve">Please send 3 copies of the completed application form to Shauna McDonald, SMS, UNISON Centre, London NW1 2AY quoting </w:t>
      </w:r>
      <w:r>
        <w:rPr>
          <w:b/>
        </w:rPr>
        <w:t>ref: ORD/</w:t>
      </w:r>
      <w:r w:rsidR="002D5FE9">
        <w:rPr>
          <w:b/>
        </w:rPr>
        <w:t>126</w:t>
      </w:r>
      <w:r>
        <w:t xml:space="preserve">. Application forms must be received by no later </w:t>
      </w:r>
      <w:r w:rsidRPr="00B1158E">
        <w:t xml:space="preserve">than </w:t>
      </w:r>
      <w:r w:rsidR="00291037" w:rsidRPr="00B1158E">
        <w:t xml:space="preserve">5pm on </w:t>
      </w:r>
      <w:r w:rsidR="00B1158E" w:rsidRPr="00B1158E">
        <w:t>Friday</w:t>
      </w:r>
      <w:r w:rsidR="00291037" w:rsidRPr="00B1158E">
        <w:t xml:space="preserve"> 29 November 2019.</w:t>
      </w:r>
    </w:p>
    <w:p w:rsidR="00291037" w:rsidRDefault="00291037" w:rsidP="00291037">
      <w:pPr>
        <w:pStyle w:val="BodyText"/>
        <w:spacing w:before="92"/>
        <w:ind w:left="212"/>
      </w:pPr>
    </w:p>
    <w:p w:rsidR="00174BE3" w:rsidRDefault="00291037" w:rsidP="00291037">
      <w:pPr>
        <w:pStyle w:val="BodyText"/>
        <w:spacing w:before="92"/>
        <w:ind w:left="212"/>
      </w:pPr>
      <w:r>
        <w:t>Interviews will be held on week commencing 9 December 2019.</w:t>
      </w:r>
    </w:p>
    <w:sectPr w:rsidR="00174BE3" w:rsidSect="00FB5D8A">
      <w:headerReference w:type="default" r:id="rId12"/>
      <w:pgSz w:w="11910" w:h="16840"/>
      <w:pgMar w:top="680" w:right="1180" w:bottom="280" w:left="9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C78" w:rsidRDefault="004E5C78">
      <w:r>
        <w:separator/>
      </w:r>
    </w:p>
  </w:endnote>
  <w:endnote w:type="continuationSeparator" w:id="0">
    <w:p w:rsidR="004E5C78" w:rsidRDefault="004E5C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C78" w:rsidRDefault="004E5C78">
      <w:r>
        <w:separator/>
      </w:r>
    </w:p>
  </w:footnote>
  <w:footnote w:type="continuationSeparator" w:id="0">
    <w:p w:rsidR="004E5C78" w:rsidRDefault="004E5C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BE3" w:rsidRDefault="002E26E3">
    <w:pPr>
      <w:pStyle w:val="BodyText"/>
      <w:spacing w:line="14" w:lineRule="auto"/>
      <w:rPr>
        <w:sz w:val="20"/>
      </w:rPr>
    </w:pPr>
    <w:r w:rsidRPr="002E26E3">
      <w:rPr>
        <w:noProof/>
      </w:rPr>
      <w:pict>
        <v:shapetype id="_x0000_t202" coordsize="21600,21600" o:spt="202" path="m,l,21600r21600,l21600,xe">
          <v:stroke joinstyle="miter"/>
          <v:path gradientshapeok="t" o:connecttype="rect"/>
        </v:shapetype>
        <v:shape id="Text Box 2" o:spid="_x0000_s1026" type="#_x0000_t202" style="position:absolute;margin-left:269.75pt;margin-top:34.6pt;width:48.7pt;height:15.45pt;z-index:-65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3+rqwIAAKg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" filled="f" stroked="f">
          <v:textbox inset="0,0,0,0">
            <w:txbxContent>
              <w:p w:rsidR="00174BE3" w:rsidRDefault="0077429B">
                <w:pPr>
                  <w:spacing w:before="12"/>
                  <w:ind w:left="20"/>
                  <w:rPr>
                    <w:b/>
                    <w:sz w:val="24"/>
                  </w:rPr>
                </w:pPr>
                <w:r>
                  <w:rPr>
                    <w:b/>
                    <w:sz w:val="24"/>
                    <w:u w:val="thick"/>
                  </w:rPr>
                  <w:t>UNISON</w:t>
                </w:r>
              </w:p>
            </w:txbxContent>
          </v:textbox>
          <w10:wrap anchorx="page" anchory="page"/>
        </v:shape>
      </w:pict>
    </w:r>
    <w:r w:rsidRPr="002E26E3">
      <w:rPr>
        <w:noProof/>
      </w:rPr>
      <w:pict>
        <v:shape id="Text Box 1" o:spid="_x0000_s1027" type="#_x0000_t202" style="position:absolute;margin-left:122.75pt;margin-top:62.2pt;width:342.65pt;height:56.85pt;z-index:-65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ZySrgIAALA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" filled="f" stroked="f">
          <v:textbox inset="0,0,0,0">
            <w:txbxContent>
              <w:p w:rsidR="00790364" w:rsidRDefault="0077429B">
                <w:pPr>
                  <w:spacing w:before="12"/>
                  <w:ind w:left="20" w:right="18"/>
                  <w:jc w:val="center"/>
                  <w:rPr>
                    <w:b/>
                    <w:sz w:val="24"/>
                  </w:rPr>
                </w:pPr>
                <w:r>
                  <w:rPr>
                    <w:b/>
                    <w:sz w:val="24"/>
                  </w:rPr>
                  <w:t xml:space="preserve">DATA PROTECTION CO-ORDINATOR </w:t>
                </w:r>
              </w:p>
              <w:p w:rsidR="00174BE3" w:rsidRDefault="0077429B">
                <w:pPr>
                  <w:spacing w:before="12"/>
                  <w:ind w:left="20" w:right="18"/>
                  <w:jc w:val="center"/>
                  <w:rPr>
                    <w:b/>
                    <w:sz w:val="24"/>
                  </w:rPr>
                </w:pPr>
                <w:r>
                  <w:rPr>
                    <w:b/>
                    <w:sz w:val="24"/>
                  </w:rPr>
                  <w:t>SYSTEMS MANAGEMENT SECTION</w:t>
                </w:r>
              </w:p>
              <w:p w:rsidR="00174BE3" w:rsidRDefault="0077429B">
                <w:pPr>
                  <w:ind w:left="20" w:right="16"/>
                  <w:jc w:val="center"/>
                  <w:rPr>
                    <w:b/>
                    <w:sz w:val="24"/>
                  </w:rPr>
                </w:pPr>
                <w:r>
                  <w:rPr>
                    <w:b/>
                    <w:sz w:val="24"/>
                  </w:rPr>
                  <w:t>REF: ORD/</w:t>
                </w:r>
                <w:r w:rsidR="00A94642">
                  <w:rPr>
                    <w:b/>
                    <w:sz w:val="24"/>
                  </w:rPr>
                  <w:t>126</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BE3" w:rsidRDefault="00174BE3">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163A6"/>
    <w:multiLevelType w:val="multilevel"/>
    <w:tmpl w:val="958EE990"/>
    <w:lvl w:ilvl="0">
      <w:start w:val="4"/>
      <w:numFmt w:val="decimal"/>
      <w:lvlText w:val="%1"/>
      <w:lvlJc w:val="left"/>
      <w:pPr>
        <w:ind w:left="510" w:hanging="403"/>
      </w:pPr>
      <w:rPr>
        <w:rFonts w:hint="default"/>
        <w:lang w:val="en-GB" w:eastAsia="en-GB" w:bidi="en-GB"/>
      </w:rPr>
    </w:lvl>
    <w:lvl w:ilvl="1">
      <w:start w:val="1"/>
      <w:numFmt w:val="decimal"/>
      <w:lvlText w:val="%1.%2"/>
      <w:lvlJc w:val="left"/>
      <w:pPr>
        <w:ind w:left="510" w:hanging="403"/>
      </w:pPr>
      <w:rPr>
        <w:rFonts w:ascii="Arial" w:eastAsia="Arial" w:hAnsi="Arial" w:cs="Arial" w:hint="default"/>
        <w:w w:val="99"/>
        <w:sz w:val="24"/>
        <w:szCs w:val="24"/>
        <w:lang w:val="en-GB" w:eastAsia="en-GB" w:bidi="en-GB"/>
      </w:rPr>
    </w:lvl>
    <w:lvl w:ilvl="2">
      <w:numFmt w:val="bullet"/>
      <w:lvlText w:val="•"/>
      <w:lvlJc w:val="left"/>
      <w:pPr>
        <w:ind w:left="1374" w:hanging="403"/>
      </w:pPr>
      <w:rPr>
        <w:rFonts w:hint="default"/>
        <w:lang w:val="en-GB" w:eastAsia="en-GB" w:bidi="en-GB"/>
      </w:rPr>
    </w:lvl>
    <w:lvl w:ilvl="3">
      <w:numFmt w:val="bullet"/>
      <w:lvlText w:val="•"/>
      <w:lvlJc w:val="left"/>
      <w:pPr>
        <w:ind w:left="1801" w:hanging="403"/>
      </w:pPr>
      <w:rPr>
        <w:rFonts w:hint="default"/>
        <w:lang w:val="en-GB" w:eastAsia="en-GB" w:bidi="en-GB"/>
      </w:rPr>
    </w:lvl>
    <w:lvl w:ilvl="4">
      <w:numFmt w:val="bullet"/>
      <w:lvlText w:val="•"/>
      <w:lvlJc w:val="left"/>
      <w:pPr>
        <w:ind w:left="2229" w:hanging="403"/>
      </w:pPr>
      <w:rPr>
        <w:rFonts w:hint="default"/>
        <w:lang w:val="en-GB" w:eastAsia="en-GB" w:bidi="en-GB"/>
      </w:rPr>
    </w:lvl>
    <w:lvl w:ilvl="5">
      <w:numFmt w:val="bullet"/>
      <w:lvlText w:val="•"/>
      <w:lvlJc w:val="left"/>
      <w:pPr>
        <w:ind w:left="2656" w:hanging="403"/>
      </w:pPr>
      <w:rPr>
        <w:rFonts w:hint="default"/>
        <w:lang w:val="en-GB" w:eastAsia="en-GB" w:bidi="en-GB"/>
      </w:rPr>
    </w:lvl>
    <w:lvl w:ilvl="6">
      <w:numFmt w:val="bullet"/>
      <w:lvlText w:val="•"/>
      <w:lvlJc w:val="left"/>
      <w:pPr>
        <w:ind w:left="3083" w:hanging="403"/>
      </w:pPr>
      <w:rPr>
        <w:rFonts w:hint="default"/>
        <w:lang w:val="en-GB" w:eastAsia="en-GB" w:bidi="en-GB"/>
      </w:rPr>
    </w:lvl>
    <w:lvl w:ilvl="7">
      <w:numFmt w:val="bullet"/>
      <w:lvlText w:val="•"/>
      <w:lvlJc w:val="left"/>
      <w:pPr>
        <w:ind w:left="3511" w:hanging="403"/>
      </w:pPr>
      <w:rPr>
        <w:rFonts w:hint="default"/>
        <w:lang w:val="en-GB" w:eastAsia="en-GB" w:bidi="en-GB"/>
      </w:rPr>
    </w:lvl>
    <w:lvl w:ilvl="8">
      <w:numFmt w:val="bullet"/>
      <w:lvlText w:val="•"/>
      <w:lvlJc w:val="left"/>
      <w:pPr>
        <w:ind w:left="3938" w:hanging="403"/>
      </w:pPr>
      <w:rPr>
        <w:rFonts w:hint="default"/>
        <w:lang w:val="en-GB" w:eastAsia="en-GB" w:bidi="en-GB"/>
      </w:rPr>
    </w:lvl>
  </w:abstractNum>
  <w:abstractNum w:abstractNumId="1">
    <w:nsid w:val="21CA6D8C"/>
    <w:multiLevelType w:val="hybridMultilevel"/>
    <w:tmpl w:val="C250F99A"/>
    <w:lvl w:ilvl="0" w:tplc="5204F330">
      <w:start w:val="1"/>
      <w:numFmt w:val="decimal"/>
      <w:lvlText w:val="%1."/>
      <w:lvlJc w:val="left"/>
      <w:pPr>
        <w:ind w:left="496" w:hanging="284"/>
      </w:pPr>
      <w:rPr>
        <w:rFonts w:ascii="Arial" w:eastAsia="Arial" w:hAnsi="Arial" w:cs="Arial" w:hint="default"/>
        <w:b/>
        <w:bCs/>
        <w:w w:val="99"/>
        <w:sz w:val="24"/>
        <w:szCs w:val="24"/>
        <w:lang w:val="en-GB" w:eastAsia="en-GB" w:bidi="en-GB"/>
      </w:rPr>
    </w:lvl>
    <w:lvl w:ilvl="1" w:tplc="387C5632">
      <w:numFmt w:val="bullet"/>
      <w:lvlText w:val=""/>
      <w:lvlJc w:val="left"/>
      <w:pPr>
        <w:ind w:left="1653" w:hanging="360"/>
      </w:pPr>
      <w:rPr>
        <w:rFonts w:ascii="Symbol" w:eastAsia="Symbol" w:hAnsi="Symbol" w:cs="Symbol" w:hint="default"/>
        <w:w w:val="100"/>
        <w:sz w:val="24"/>
        <w:szCs w:val="24"/>
        <w:lang w:val="en-GB" w:eastAsia="en-GB" w:bidi="en-GB"/>
      </w:rPr>
    </w:lvl>
    <w:lvl w:ilvl="2" w:tplc="27427FF0">
      <w:numFmt w:val="bullet"/>
      <w:lvlText w:val="•"/>
      <w:lvlJc w:val="left"/>
      <w:pPr>
        <w:ind w:left="1660" w:hanging="360"/>
      </w:pPr>
      <w:rPr>
        <w:rFonts w:hint="default"/>
        <w:lang w:val="en-GB" w:eastAsia="en-GB" w:bidi="en-GB"/>
      </w:rPr>
    </w:lvl>
    <w:lvl w:ilvl="3" w:tplc="C2665128">
      <w:numFmt w:val="bullet"/>
      <w:lvlText w:val="•"/>
      <w:lvlJc w:val="left"/>
      <w:pPr>
        <w:ind w:left="2678" w:hanging="360"/>
      </w:pPr>
      <w:rPr>
        <w:rFonts w:hint="default"/>
        <w:lang w:val="en-GB" w:eastAsia="en-GB" w:bidi="en-GB"/>
      </w:rPr>
    </w:lvl>
    <w:lvl w:ilvl="4" w:tplc="F7983098">
      <w:numFmt w:val="bullet"/>
      <w:lvlText w:val="•"/>
      <w:lvlJc w:val="left"/>
      <w:pPr>
        <w:ind w:left="3696" w:hanging="360"/>
      </w:pPr>
      <w:rPr>
        <w:rFonts w:hint="default"/>
        <w:lang w:val="en-GB" w:eastAsia="en-GB" w:bidi="en-GB"/>
      </w:rPr>
    </w:lvl>
    <w:lvl w:ilvl="5" w:tplc="B2CCED20">
      <w:numFmt w:val="bullet"/>
      <w:lvlText w:val="•"/>
      <w:lvlJc w:val="left"/>
      <w:pPr>
        <w:ind w:left="4714" w:hanging="360"/>
      </w:pPr>
      <w:rPr>
        <w:rFonts w:hint="default"/>
        <w:lang w:val="en-GB" w:eastAsia="en-GB" w:bidi="en-GB"/>
      </w:rPr>
    </w:lvl>
    <w:lvl w:ilvl="6" w:tplc="801ACB56">
      <w:numFmt w:val="bullet"/>
      <w:lvlText w:val="•"/>
      <w:lvlJc w:val="left"/>
      <w:pPr>
        <w:ind w:left="5733" w:hanging="360"/>
      </w:pPr>
      <w:rPr>
        <w:rFonts w:hint="default"/>
        <w:lang w:val="en-GB" w:eastAsia="en-GB" w:bidi="en-GB"/>
      </w:rPr>
    </w:lvl>
    <w:lvl w:ilvl="7" w:tplc="4D2ACC8E">
      <w:numFmt w:val="bullet"/>
      <w:lvlText w:val="•"/>
      <w:lvlJc w:val="left"/>
      <w:pPr>
        <w:ind w:left="6751" w:hanging="360"/>
      </w:pPr>
      <w:rPr>
        <w:rFonts w:hint="default"/>
        <w:lang w:val="en-GB" w:eastAsia="en-GB" w:bidi="en-GB"/>
      </w:rPr>
    </w:lvl>
    <w:lvl w:ilvl="8" w:tplc="12F6BF10">
      <w:numFmt w:val="bullet"/>
      <w:lvlText w:val="•"/>
      <w:lvlJc w:val="left"/>
      <w:pPr>
        <w:ind w:left="7769" w:hanging="360"/>
      </w:pPr>
      <w:rPr>
        <w:rFonts w:hint="default"/>
        <w:lang w:val="en-GB" w:eastAsia="en-GB" w:bidi="en-GB"/>
      </w:rPr>
    </w:lvl>
  </w:abstractNum>
  <w:abstractNum w:abstractNumId="2">
    <w:nsid w:val="3A7B3DAF"/>
    <w:multiLevelType w:val="multilevel"/>
    <w:tmpl w:val="BDF01BE4"/>
    <w:lvl w:ilvl="0">
      <w:start w:val="1"/>
      <w:numFmt w:val="decimal"/>
      <w:lvlText w:val="%1"/>
      <w:lvlJc w:val="left"/>
      <w:pPr>
        <w:ind w:left="540" w:hanging="432"/>
      </w:pPr>
      <w:rPr>
        <w:rFonts w:hint="default"/>
        <w:lang w:val="en-GB" w:eastAsia="en-GB" w:bidi="en-GB"/>
      </w:rPr>
    </w:lvl>
    <w:lvl w:ilvl="1">
      <w:start w:val="1"/>
      <w:numFmt w:val="decimal"/>
      <w:lvlText w:val="%1.%2"/>
      <w:lvlJc w:val="left"/>
      <w:pPr>
        <w:ind w:left="540" w:hanging="432"/>
      </w:pPr>
      <w:rPr>
        <w:rFonts w:ascii="Arial" w:eastAsia="Arial" w:hAnsi="Arial" w:cs="Arial" w:hint="default"/>
        <w:w w:val="99"/>
        <w:sz w:val="24"/>
        <w:szCs w:val="24"/>
        <w:lang w:val="en-GB" w:eastAsia="en-GB" w:bidi="en-GB"/>
      </w:rPr>
    </w:lvl>
    <w:lvl w:ilvl="2">
      <w:numFmt w:val="bullet"/>
      <w:lvlText w:val=""/>
      <w:lvlJc w:val="left"/>
      <w:pPr>
        <w:ind w:left="828" w:hanging="360"/>
      </w:pPr>
      <w:rPr>
        <w:rFonts w:ascii="Symbol" w:eastAsia="Symbol" w:hAnsi="Symbol" w:cs="Symbol" w:hint="default"/>
        <w:w w:val="100"/>
        <w:sz w:val="24"/>
        <w:szCs w:val="24"/>
        <w:lang w:val="en-GB" w:eastAsia="en-GB" w:bidi="en-GB"/>
      </w:rPr>
    </w:lvl>
    <w:lvl w:ilvl="3">
      <w:numFmt w:val="bullet"/>
      <w:lvlText w:val="•"/>
      <w:lvlJc w:val="left"/>
      <w:pPr>
        <w:ind w:left="1702" w:hanging="360"/>
      </w:pPr>
      <w:rPr>
        <w:rFonts w:hint="default"/>
        <w:lang w:val="en-GB" w:eastAsia="en-GB" w:bidi="en-GB"/>
      </w:rPr>
    </w:lvl>
    <w:lvl w:ilvl="4">
      <w:numFmt w:val="bullet"/>
      <w:lvlText w:val="•"/>
      <w:lvlJc w:val="left"/>
      <w:pPr>
        <w:ind w:left="2144" w:hanging="360"/>
      </w:pPr>
      <w:rPr>
        <w:rFonts w:hint="default"/>
        <w:lang w:val="en-GB" w:eastAsia="en-GB" w:bidi="en-GB"/>
      </w:rPr>
    </w:lvl>
    <w:lvl w:ilvl="5">
      <w:numFmt w:val="bullet"/>
      <w:lvlText w:val="•"/>
      <w:lvlJc w:val="left"/>
      <w:pPr>
        <w:ind w:left="2585" w:hanging="360"/>
      </w:pPr>
      <w:rPr>
        <w:rFonts w:hint="default"/>
        <w:lang w:val="en-GB" w:eastAsia="en-GB" w:bidi="en-GB"/>
      </w:rPr>
    </w:lvl>
    <w:lvl w:ilvl="6">
      <w:numFmt w:val="bullet"/>
      <w:lvlText w:val="•"/>
      <w:lvlJc w:val="left"/>
      <w:pPr>
        <w:ind w:left="3027" w:hanging="360"/>
      </w:pPr>
      <w:rPr>
        <w:rFonts w:hint="default"/>
        <w:lang w:val="en-GB" w:eastAsia="en-GB" w:bidi="en-GB"/>
      </w:rPr>
    </w:lvl>
    <w:lvl w:ilvl="7">
      <w:numFmt w:val="bullet"/>
      <w:lvlText w:val="•"/>
      <w:lvlJc w:val="left"/>
      <w:pPr>
        <w:ind w:left="3468" w:hanging="360"/>
      </w:pPr>
      <w:rPr>
        <w:rFonts w:hint="default"/>
        <w:lang w:val="en-GB" w:eastAsia="en-GB" w:bidi="en-GB"/>
      </w:rPr>
    </w:lvl>
    <w:lvl w:ilvl="8">
      <w:numFmt w:val="bullet"/>
      <w:lvlText w:val="•"/>
      <w:lvlJc w:val="left"/>
      <w:pPr>
        <w:ind w:left="3910" w:hanging="360"/>
      </w:pPr>
      <w:rPr>
        <w:rFonts w:hint="default"/>
        <w:lang w:val="en-GB" w:eastAsia="en-GB" w:bidi="en-GB"/>
      </w:rPr>
    </w:lvl>
  </w:abstractNum>
  <w:abstractNum w:abstractNumId="3">
    <w:nsid w:val="5D0E1E87"/>
    <w:multiLevelType w:val="multilevel"/>
    <w:tmpl w:val="6526E768"/>
    <w:lvl w:ilvl="0">
      <w:start w:val="3"/>
      <w:numFmt w:val="decimal"/>
      <w:lvlText w:val="%1"/>
      <w:lvlJc w:val="left"/>
      <w:pPr>
        <w:ind w:left="108" w:hanging="403"/>
      </w:pPr>
      <w:rPr>
        <w:rFonts w:hint="default"/>
        <w:lang w:val="en-GB" w:eastAsia="en-GB" w:bidi="en-GB"/>
      </w:rPr>
    </w:lvl>
    <w:lvl w:ilvl="1">
      <w:start w:val="1"/>
      <w:numFmt w:val="decimal"/>
      <w:lvlText w:val="%1.%2"/>
      <w:lvlJc w:val="left"/>
      <w:pPr>
        <w:ind w:left="108" w:hanging="403"/>
        <w:jc w:val="right"/>
      </w:pPr>
      <w:rPr>
        <w:rFonts w:ascii="Arial" w:eastAsia="Arial" w:hAnsi="Arial" w:cs="Arial" w:hint="default"/>
        <w:w w:val="99"/>
        <w:sz w:val="24"/>
        <w:szCs w:val="24"/>
        <w:lang w:val="en-GB" w:eastAsia="en-GB" w:bidi="en-GB"/>
      </w:rPr>
    </w:lvl>
    <w:lvl w:ilvl="2">
      <w:numFmt w:val="bullet"/>
      <w:lvlText w:val="•"/>
      <w:lvlJc w:val="left"/>
      <w:pPr>
        <w:ind w:left="1038" w:hanging="403"/>
      </w:pPr>
      <w:rPr>
        <w:rFonts w:hint="default"/>
        <w:lang w:val="en-GB" w:eastAsia="en-GB" w:bidi="en-GB"/>
      </w:rPr>
    </w:lvl>
    <w:lvl w:ilvl="3">
      <w:numFmt w:val="bullet"/>
      <w:lvlText w:val="•"/>
      <w:lvlJc w:val="left"/>
      <w:pPr>
        <w:ind w:left="1507" w:hanging="403"/>
      </w:pPr>
      <w:rPr>
        <w:rFonts w:hint="default"/>
        <w:lang w:val="en-GB" w:eastAsia="en-GB" w:bidi="en-GB"/>
      </w:rPr>
    </w:lvl>
    <w:lvl w:ilvl="4">
      <w:numFmt w:val="bullet"/>
      <w:lvlText w:val="•"/>
      <w:lvlJc w:val="left"/>
      <w:pPr>
        <w:ind w:left="1977" w:hanging="403"/>
      </w:pPr>
      <w:rPr>
        <w:rFonts w:hint="default"/>
        <w:lang w:val="en-GB" w:eastAsia="en-GB" w:bidi="en-GB"/>
      </w:rPr>
    </w:lvl>
    <w:lvl w:ilvl="5">
      <w:numFmt w:val="bullet"/>
      <w:lvlText w:val="•"/>
      <w:lvlJc w:val="left"/>
      <w:pPr>
        <w:ind w:left="2446" w:hanging="403"/>
      </w:pPr>
      <w:rPr>
        <w:rFonts w:hint="default"/>
        <w:lang w:val="en-GB" w:eastAsia="en-GB" w:bidi="en-GB"/>
      </w:rPr>
    </w:lvl>
    <w:lvl w:ilvl="6">
      <w:numFmt w:val="bullet"/>
      <w:lvlText w:val="•"/>
      <w:lvlJc w:val="left"/>
      <w:pPr>
        <w:ind w:left="2915" w:hanging="403"/>
      </w:pPr>
      <w:rPr>
        <w:rFonts w:hint="default"/>
        <w:lang w:val="en-GB" w:eastAsia="en-GB" w:bidi="en-GB"/>
      </w:rPr>
    </w:lvl>
    <w:lvl w:ilvl="7">
      <w:numFmt w:val="bullet"/>
      <w:lvlText w:val="•"/>
      <w:lvlJc w:val="left"/>
      <w:pPr>
        <w:ind w:left="3385" w:hanging="403"/>
      </w:pPr>
      <w:rPr>
        <w:rFonts w:hint="default"/>
        <w:lang w:val="en-GB" w:eastAsia="en-GB" w:bidi="en-GB"/>
      </w:rPr>
    </w:lvl>
    <w:lvl w:ilvl="8">
      <w:numFmt w:val="bullet"/>
      <w:lvlText w:val="•"/>
      <w:lvlJc w:val="left"/>
      <w:pPr>
        <w:ind w:left="3854" w:hanging="403"/>
      </w:pPr>
      <w:rPr>
        <w:rFonts w:hint="default"/>
        <w:lang w:val="en-GB" w:eastAsia="en-GB" w:bidi="en-GB"/>
      </w:rPr>
    </w:lvl>
  </w:abstractNum>
  <w:abstractNum w:abstractNumId="4">
    <w:nsid w:val="75550ECF"/>
    <w:multiLevelType w:val="hybridMultilevel"/>
    <w:tmpl w:val="B14C66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C5A6BA9"/>
    <w:multiLevelType w:val="multilevel"/>
    <w:tmpl w:val="2954D700"/>
    <w:lvl w:ilvl="0">
      <w:start w:val="2"/>
      <w:numFmt w:val="decimal"/>
      <w:lvlText w:val="%1"/>
      <w:lvlJc w:val="left"/>
      <w:pPr>
        <w:ind w:left="561" w:hanging="454"/>
      </w:pPr>
      <w:rPr>
        <w:rFonts w:hint="default"/>
        <w:lang w:val="en-GB" w:eastAsia="en-GB" w:bidi="en-GB"/>
      </w:rPr>
    </w:lvl>
    <w:lvl w:ilvl="1">
      <w:start w:val="1"/>
      <w:numFmt w:val="decimal"/>
      <w:lvlText w:val="%1.%2"/>
      <w:lvlJc w:val="left"/>
      <w:pPr>
        <w:ind w:left="561" w:hanging="454"/>
      </w:pPr>
      <w:rPr>
        <w:rFonts w:ascii="Arial" w:eastAsia="Arial" w:hAnsi="Arial" w:cs="Arial" w:hint="default"/>
        <w:spacing w:val="-15"/>
        <w:w w:val="99"/>
        <w:sz w:val="24"/>
        <w:szCs w:val="24"/>
        <w:lang w:val="en-GB" w:eastAsia="en-GB" w:bidi="en-GB"/>
      </w:rPr>
    </w:lvl>
    <w:lvl w:ilvl="2">
      <w:numFmt w:val="bullet"/>
      <w:lvlText w:val="•"/>
      <w:lvlJc w:val="left"/>
      <w:pPr>
        <w:ind w:left="1406" w:hanging="454"/>
      </w:pPr>
      <w:rPr>
        <w:rFonts w:hint="default"/>
        <w:lang w:val="en-GB" w:eastAsia="en-GB" w:bidi="en-GB"/>
      </w:rPr>
    </w:lvl>
    <w:lvl w:ilvl="3">
      <w:numFmt w:val="bullet"/>
      <w:lvlText w:val="•"/>
      <w:lvlJc w:val="left"/>
      <w:pPr>
        <w:ind w:left="1829" w:hanging="454"/>
      </w:pPr>
      <w:rPr>
        <w:rFonts w:hint="default"/>
        <w:lang w:val="en-GB" w:eastAsia="en-GB" w:bidi="en-GB"/>
      </w:rPr>
    </w:lvl>
    <w:lvl w:ilvl="4">
      <w:numFmt w:val="bullet"/>
      <w:lvlText w:val="•"/>
      <w:lvlJc w:val="left"/>
      <w:pPr>
        <w:ind w:left="2253" w:hanging="454"/>
      </w:pPr>
      <w:rPr>
        <w:rFonts w:hint="default"/>
        <w:lang w:val="en-GB" w:eastAsia="en-GB" w:bidi="en-GB"/>
      </w:rPr>
    </w:lvl>
    <w:lvl w:ilvl="5">
      <w:numFmt w:val="bullet"/>
      <w:lvlText w:val="•"/>
      <w:lvlJc w:val="left"/>
      <w:pPr>
        <w:ind w:left="2676" w:hanging="454"/>
      </w:pPr>
      <w:rPr>
        <w:rFonts w:hint="default"/>
        <w:lang w:val="en-GB" w:eastAsia="en-GB" w:bidi="en-GB"/>
      </w:rPr>
    </w:lvl>
    <w:lvl w:ilvl="6">
      <w:numFmt w:val="bullet"/>
      <w:lvlText w:val="•"/>
      <w:lvlJc w:val="left"/>
      <w:pPr>
        <w:ind w:left="3099" w:hanging="454"/>
      </w:pPr>
      <w:rPr>
        <w:rFonts w:hint="default"/>
        <w:lang w:val="en-GB" w:eastAsia="en-GB" w:bidi="en-GB"/>
      </w:rPr>
    </w:lvl>
    <w:lvl w:ilvl="7">
      <w:numFmt w:val="bullet"/>
      <w:lvlText w:val="•"/>
      <w:lvlJc w:val="left"/>
      <w:pPr>
        <w:ind w:left="3523" w:hanging="454"/>
      </w:pPr>
      <w:rPr>
        <w:rFonts w:hint="default"/>
        <w:lang w:val="en-GB" w:eastAsia="en-GB" w:bidi="en-GB"/>
      </w:rPr>
    </w:lvl>
    <w:lvl w:ilvl="8">
      <w:numFmt w:val="bullet"/>
      <w:lvlText w:val="•"/>
      <w:lvlJc w:val="left"/>
      <w:pPr>
        <w:ind w:left="3946" w:hanging="454"/>
      </w:pPr>
      <w:rPr>
        <w:rFonts w:hint="default"/>
        <w:lang w:val="en-GB" w:eastAsia="en-GB" w:bidi="en-GB"/>
      </w:rPr>
    </w:lvl>
  </w:abstractNum>
  <w:abstractNum w:abstractNumId="6">
    <w:nsid w:val="7C841A3A"/>
    <w:multiLevelType w:val="multilevel"/>
    <w:tmpl w:val="C75A4F82"/>
    <w:lvl w:ilvl="0">
      <w:start w:val="6"/>
      <w:numFmt w:val="decimal"/>
      <w:lvlText w:val="%1"/>
      <w:lvlJc w:val="left"/>
      <w:pPr>
        <w:ind w:left="540" w:hanging="432"/>
      </w:pPr>
      <w:rPr>
        <w:rFonts w:hint="default"/>
        <w:lang w:val="en-GB" w:eastAsia="en-GB" w:bidi="en-GB"/>
      </w:rPr>
    </w:lvl>
    <w:lvl w:ilvl="1">
      <w:start w:val="1"/>
      <w:numFmt w:val="decimal"/>
      <w:lvlText w:val="%1.%2"/>
      <w:lvlJc w:val="left"/>
      <w:pPr>
        <w:ind w:left="540" w:hanging="432"/>
      </w:pPr>
      <w:rPr>
        <w:rFonts w:ascii="Arial" w:eastAsia="Arial" w:hAnsi="Arial" w:cs="Arial" w:hint="default"/>
        <w:w w:val="99"/>
        <w:sz w:val="24"/>
        <w:szCs w:val="24"/>
        <w:lang w:val="en-GB" w:eastAsia="en-GB" w:bidi="en-GB"/>
      </w:rPr>
    </w:lvl>
    <w:lvl w:ilvl="2">
      <w:numFmt w:val="bullet"/>
      <w:lvlText w:val="•"/>
      <w:lvlJc w:val="left"/>
      <w:pPr>
        <w:ind w:left="1390" w:hanging="432"/>
      </w:pPr>
      <w:rPr>
        <w:rFonts w:hint="default"/>
        <w:lang w:val="en-GB" w:eastAsia="en-GB" w:bidi="en-GB"/>
      </w:rPr>
    </w:lvl>
    <w:lvl w:ilvl="3">
      <w:numFmt w:val="bullet"/>
      <w:lvlText w:val="•"/>
      <w:lvlJc w:val="left"/>
      <w:pPr>
        <w:ind w:left="1815" w:hanging="432"/>
      </w:pPr>
      <w:rPr>
        <w:rFonts w:hint="default"/>
        <w:lang w:val="en-GB" w:eastAsia="en-GB" w:bidi="en-GB"/>
      </w:rPr>
    </w:lvl>
    <w:lvl w:ilvl="4">
      <w:numFmt w:val="bullet"/>
      <w:lvlText w:val="•"/>
      <w:lvlJc w:val="left"/>
      <w:pPr>
        <w:ind w:left="2241" w:hanging="432"/>
      </w:pPr>
      <w:rPr>
        <w:rFonts w:hint="default"/>
        <w:lang w:val="en-GB" w:eastAsia="en-GB" w:bidi="en-GB"/>
      </w:rPr>
    </w:lvl>
    <w:lvl w:ilvl="5">
      <w:numFmt w:val="bullet"/>
      <w:lvlText w:val="•"/>
      <w:lvlJc w:val="left"/>
      <w:pPr>
        <w:ind w:left="2666" w:hanging="432"/>
      </w:pPr>
      <w:rPr>
        <w:rFonts w:hint="default"/>
        <w:lang w:val="en-GB" w:eastAsia="en-GB" w:bidi="en-GB"/>
      </w:rPr>
    </w:lvl>
    <w:lvl w:ilvl="6">
      <w:numFmt w:val="bullet"/>
      <w:lvlText w:val="•"/>
      <w:lvlJc w:val="left"/>
      <w:pPr>
        <w:ind w:left="3091" w:hanging="432"/>
      </w:pPr>
      <w:rPr>
        <w:rFonts w:hint="default"/>
        <w:lang w:val="en-GB" w:eastAsia="en-GB" w:bidi="en-GB"/>
      </w:rPr>
    </w:lvl>
    <w:lvl w:ilvl="7">
      <w:numFmt w:val="bullet"/>
      <w:lvlText w:val="•"/>
      <w:lvlJc w:val="left"/>
      <w:pPr>
        <w:ind w:left="3517" w:hanging="432"/>
      </w:pPr>
      <w:rPr>
        <w:rFonts w:hint="default"/>
        <w:lang w:val="en-GB" w:eastAsia="en-GB" w:bidi="en-GB"/>
      </w:rPr>
    </w:lvl>
    <w:lvl w:ilvl="8">
      <w:numFmt w:val="bullet"/>
      <w:lvlText w:val="•"/>
      <w:lvlJc w:val="left"/>
      <w:pPr>
        <w:ind w:left="3942" w:hanging="432"/>
      </w:pPr>
      <w:rPr>
        <w:rFonts w:hint="default"/>
        <w:lang w:val="en-GB" w:eastAsia="en-GB" w:bidi="en-GB"/>
      </w:rPr>
    </w:lvl>
  </w:abstractNum>
  <w:num w:numId="1">
    <w:abstractNumId w:val="6"/>
  </w:num>
  <w:num w:numId="2">
    <w:abstractNumId w:val="0"/>
  </w:num>
  <w:num w:numId="3">
    <w:abstractNumId w:val="3"/>
  </w:num>
  <w:num w:numId="4">
    <w:abstractNumId w:val="5"/>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ulTrailSpace/>
  </w:compat>
  <w:rsids>
    <w:rsidRoot w:val="00174BE3"/>
    <w:rsid w:val="00071870"/>
    <w:rsid w:val="00174BE3"/>
    <w:rsid w:val="001A318E"/>
    <w:rsid w:val="00291037"/>
    <w:rsid w:val="002D5FE9"/>
    <w:rsid w:val="002D62A2"/>
    <w:rsid w:val="002E26E3"/>
    <w:rsid w:val="003061BC"/>
    <w:rsid w:val="004317A1"/>
    <w:rsid w:val="004E5C78"/>
    <w:rsid w:val="004F239C"/>
    <w:rsid w:val="005A00F1"/>
    <w:rsid w:val="005D7A1D"/>
    <w:rsid w:val="00753F93"/>
    <w:rsid w:val="0077429B"/>
    <w:rsid w:val="00790364"/>
    <w:rsid w:val="00A94642"/>
    <w:rsid w:val="00B1158E"/>
    <w:rsid w:val="00CB3630"/>
    <w:rsid w:val="00DF7FFB"/>
    <w:rsid w:val="00FB5D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D8A"/>
    <w:rPr>
      <w:rFonts w:ascii="Arial" w:eastAsia="Arial" w:hAnsi="Arial" w:cs="Arial"/>
      <w:lang w:val="en-GB" w:eastAsia="en-GB" w:bidi="en-GB"/>
    </w:rPr>
  </w:style>
  <w:style w:type="paragraph" w:styleId="Heading1">
    <w:name w:val="heading 1"/>
    <w:basedOn w:val="Normal"/>
    <w:uiPriority w:val="9"/>
    <w:qFormat/>
    <w:rsid w:val="00FB5D8A"/>
    <w:pPr>
      <w:ind w:left="2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B5D8A"/>
    <w:rPr>
      <w:sz w:val="24"/>
      <w:szCs w:val="24"/>
    </w:rPr>
  </w:style>
  <w:style w:type="paragraph" w:styleId="ListParagraph">
    <w:name w:val="List Paragraph"/>
    <w:basedOn w:val="Normal"/>
    <w:uiPriority w:val="1"/>
    <w:qFormat/>
    <w:rsid w:val="00FB5D8A"/>
    <w:pPr>
      <w:ind w:left="933" w:hanging="360"/>
    </w:pPr>
  </w:style>
  <w:style w:type="paragraph" w:customStyle="1" w:styleId="TableParagraph">
    <w:name w:val="Table Paragraph"/>
    <w:basedOn w:val="Normal"/>
    <w:uiPriority w:val="1"/>
    <w:qFormat/>
    <w:rsid w:val="00FB5D8A"/>
  </w:style>
  <w:style w:type="paragraph" w:styleId="Header">
    <w:name w:val="header"/>
    <w:basedOn w:val="Normal"/>
    <w:link w:val="HeaderChar"/>
    <w:uiPriority w:val="99"/>
    <w:unhideWhenUsed/>
    <w:rsid w:val="005D7A1D"/>
    <w:pPr>
      <w:tabs>
        <w:tab w:val="center" w:pos="4513"/>
        <w:tab w:val="right" w:pos="9026"/>
      </w:tabs>
    </w:pPr>
  </w:style>
  <w:style w:type="character" w:customStyle="1" w:styleId="HeaderChar">
    <w:name w:val="Header Char"/>
    <w:basedOn w:val="DefaultParagraphFont"/>
    <w:link w:val="Header"/>
    <w:uiPriority w:val="99"/>
    <w:rsid w:val="005D7A1D"/>
    <w:rPr>
      <w:rFonts w:ascii="Arial" w:eastAsia="Arial" w:hAnsi="Arial" w:cs="Arial"/>
      <w:lang w:val="en-GB" w:eastAsia="en-GB" w:bidi="en-GB"/>
    </w:rPr>
  </w:style>
  <w:style w:type="paragraph" w:styleId="Footer">
    <w:name w:val="footer"/>
    <w:basedOn w:val="Normal"/>
    <w:link w:val="FooterChar"/>
    <w:uiPriority w:val="99"/>
    <w:unhideWhenUsed/>
    <w:rsid w:val="005D7A1D"/>
    <w:pPr>
      <w:tabs>
        <w:tab w:val="center" w:pos="4513"/>
        <w:tab w:val="right" w:pos="9026"/>
      </w:tabs>
    </w:pPr>
  </w:style>
  <w:style w:type="character" w:customStyle="1" w:styleId="FooterChar">
    <w:name w:val="Footer Char"/>
    <w:basedOn w:val="DefaultParagraphFont"/>
    <w:link w:val="Footer"/>
    <w:uiPriority w:val="99"/>
    <w:rsid w:val="005D7A1D"/>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DF7F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FFB"/>
    <w:rPr>
      <w:rFonts w:ascii="Segoe UI" w:eastAsia="Arial" w:hAnsi="Segoe UI" w:cs="Segoe UI"/>
      <w:sz w:val="18"/>
      <w:szCs w:val="18"/>
      <w:lang w:val="en-GB" w:eastAsia="en-GB" w:bidi="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4" Type="http://schemas.openxmlformats.org/officeDocument/2006/relationships/theme" Target="theme/theme1.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7FF59726870F4EA8E7CBE3B096691F" ma:contentTypeVersion="10" ma:contentTypeDescription="Create a new document." ma:contentTypeScope="" ma:versionID="9e150842f077ebcb50e30777ab925ad4">
  <xsd:schema xmlns:xsd="http://www.w3.org/2001/XMLSchema" xmlns:xs="http://www.w3.org/2001/XMLSchema" xmlns:p="http://schemas.microsoft.com/office/2006/metadata/properties" xmlns:ns2="39422145-ad51-4aec-9c9e-d3bf5c3a2a0b" xmlns:ns3="2fdaabec-2277-4d62-8c59-d3ae14d13a00" targetNamespace="http://schemas.microsoft.com/office/2006/metadata/properties" ma:root="true" ma:fieldsID="c0613171305fccefa3569fa66b24ee85" ns2:_="" ns3:_="">
    <xsd:import namespace="39422145-ad51-4aec-9c9e-d3bf5c3a2a0b"/>
    <xsd:import namespace="2fdaabec-2277-4d62-8c59-d3ae14d13a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22145-ad51-4aec-9c9e-d3bf5c3a2a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aabec-2277-4d62-8c59-d3ae14d13a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3800CE5D2AEC4086F871B2C76F79DC" ma:contentTypeVersion="0" ma:contentTypeDescription="Create a new document." ma:contentTypeScope="" ma:versionID="8e6a159d72c2aaec05bfcebbd57178a7">
  <xsd:schema xmlns:xsd="http://www.w3.org/2001/XMLSchema" xmlns:xs="http://www.w3.org/2001/XMLSchema" xmlns:p="http://schemas.microsoft.com/office/2006/metadata/properties" xmlns:ns2="3aac9628-8562-42ff-89ec-a078b751153d" targetNamespace="http://schemas.microsoft.com/office/2006/metadata/properties" ma:root="true" ma:fieldsID="67841080d7d8bfc6b7f9ab015f458b8f" ns2:_="">
    <xsd:import namespace="3aac9628-8562-42ff-89ec-a078b751153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c9628-8562-42ff-89ec-a078b751153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3785F0-60AA-481E-AD90-B7FD300ACAD5}"/>
</file>

<file path=customXml/itemProps2.xml><?xml version="1.0" encoding="utf-8"?>
<ds:datastoreItem xmlns:ds="http://schemas.openxmlformats.org/officeDocument/2006/customXml" ds:itemID="{39A96893-2AB8-48B0-9DC6-54BC6C73F567}">
  <ds:schemaRefs>
    <ds:schemaRef ds:uri="http://schemas.microsoft.com/sharepoint/v3/contenttype/forms"/>
  </ds:schemaRefs>
</ds:datastoreItem>
</file>

<file path=customXml/itemProps3.xml><?xml version="1.0" encoding="utf-8"?>
<ds:datastoreItem xmlns:ds="http://schemas.openxmlformats.org/officeDocument/2006/customXml" ds:itemID="{C132C3E1-1115-4B00-9142-4A12DC544624}">
  <ds:schemaRefs>
    <ds:schemaRef ds:uri="http://schemas.microsoft.com/office/2006/metadata/properties"/>
    <ds:schemaRef ds:uri="http://schemas.microsoft.com/office/infopath/2007/PartnerControls"/>
    <ds:schemaRef ds:uri="3aac9628-8562-42ff-89ec-a078b751153d"/>
  </ds:schemaRefs>
</ds:datastoreItem>
</file>

<file path=customXml/itemProps4.xml><?xml version="1.0" encoding="utf-8"?>
<ds:datastoreItem xmlns:ds="http://schemas.openxmlformats.org/officeDocument/2006/customXml" ds:itemID="{BC3B75BE-C8DA-465B-99E9-7E43C8BEE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c9628-8562-42ff-89ec-a078b7511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Internal Advert - Data Protection Coordinator - SMS - Feb 2018</vt:lpstr>
    </vt:vector>
  </TitlesOfParts>
  <Company/>
  <LinksUpToDate>false</LinksUpToDate>
  <CharactersWithSpaces>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Advert - Data Protection Coordinator - SMS - Feb 2018</dc:title>
  <dc:creator>NONE</dc:creator>
  <cp:lastModifiedBy>begumh</cp:lastModifiedBy>
  <cp:revision>9</cp:revision>
  <cp:lastPrinted>2019-11-13T14:41:00Z</cp:lastPrinted>
  <dcterms:created xsi:type="dcterms:W3CDTF">2019-09-10T09:43:00Z</dcterms:created>
  <dcterms:modified xsi:type="dcterms:W3CDTF">2019-11-13T14:42:00Z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2019-02-07T00:00:00Z</vt:filetime>
  </property>
  <property fmtid="{D5CDD505-2E9C-101B-9397-08002B2CF9AE}" pid="3" name="Creator">
    <vt:lpwstr>Microsoft® Office Word 2007</vt:lpwstr>
  </property>
  <property fmtid="{D5CDD505-2E9C-101B-9397-08002B2CF9AE}" pid="4" name="LastSaved">
    <vt:filetime>2019-08-23T00:00:00Z</vt:filetime>
  </property>
  <property fmtid="{D5CDD505-2E9C-101B-9397-08002B2CF9AE}" pid="5" name="_dlc_DocIdItemGuid">
    <vt:lpwstr>d3537765-e829-4645-a01a-42b1cf78ebfc</vt:lpwstr>
  </property>
  <property fmtid="{D5CDD505-2E9C-101B-9397-08002B2CF9AE}" pid="6" name="ContentTypeId">
    <vt:lpwstr>0x010100987FF59726870F4EA8E7CBE3B096691F</vt:lpwstr>
  </property>
</Properties>
</file>