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BF" w:rsidRDefault="009F5583" w:rsidP="009F5583">
      <w:pPr>
        <w:pStyle w:val="Heading1"/>
      </w:pPr>
      <w:r>
        <w:t>Nanofibres – the next Asbestos?.</w:t>
      </w:r>
    </w:p>
    <w:p w:rsidR="009F5583" w:rsidRDefault="009F5583" w:rsidP="009F5583"/>
    <w:p w:rsidR="009F5583" w:rsidRDefault="009F5583" w:rsidP="009F5583">
      <w:pPr>
        <w:rPr>
          <w:lang w:val="en-US"/>
        </w:rPr>
      </w:pPr>
      <w:r>
        <w:t>Union health and safety reps gathered at Newcastle Civic Centre on Tuesday 1</w:t>
      </w:r>
      <w:r w:rsidRPr="009F5583">
        <w:rPr>
          <w:vertAlign w:val="superscript"/>
        </w:rPr>
        <w:t>st</w:t>
      </w:r>
      <w:r>
        <w:t xml:space="preserve"> April to </w:t>
      </w:r>
      <w:r>
        <w:rPr>
          <w:lang w:val="en-US"/>
        </w:rPr>
        <w:t xml:space="preserve">discuss the health and safety implications involved in the production and use of nanomaterials.  </w:t>
      </w:r>
    </w:p>
    <w:p w:rsidR="009F5583" w:rsidRDefault="009F5583" w:rsidP="009F5583">
      <w:pPr>
        <w:rPr>
          <w:lang w:val="en-US"/>
        </w:rPr>
      </w:pPr>
    </w:p>
    <w:p w:rsidR="009F5583" w:rsidRDefault="0008559C" w:rsidP="009F5583">
      <w:r>
        <w:t>Attendees</w:t>
      </w:r>
      <w:r w:rsidR="009F5583" w:rsidRPr="009F5583">
        <w:t xml:space="preserve"> were welcomed by Edwin Jeffries, Chair of the Northern TUC Health and Safety Forum who introduced the first speaker, Vicki Stone</w:t>
      </w:r>
      <w:r w:rsidR="009F5583">
        <w:t xml:space="preserve">, </w:t>
      </w:r>
      <w:r w:rsidR="009F5583" w:rsidRPr="009F5583">
        <w:t>Professor of Toxicology, Director of Nanosafety Research Group</w:t>
      </w:r>
      <w:r w:rsidR="009F5583">
        <w:t xml:space="preserve">, </w:t>
      </w:r>
      <w:r w:rsidR="009F5583" w:rsidRPr="009F5583">
        <w:t>Heriot-Watt University</w:t>
      </w:r>
      <w:r w:rsidR="009F5583">
        <w:t>.</w:t>
      </w:r>
    </w:p>
    <w:p w:rsidR="009F5583" w:rsidRDefault="009F5583" w:rsidP="009F5583"/>
    <w:p w:rsidR="00D456F7" w:rsidRDefault="00CE3986" w:rsidP="009F5583">
      <w:r>
        <w:rPr>
          <w:noProof/>
        </w:rPr>
        <w:pict>
          <v:shapetype id="_x0000_t202" coordsize="21600,21600" o:spt="202" path="m,l,21600r21600,l21600,xe">
            <v:stroke joinstyle="miter"/>
            <v:path gradientshapeok="t" o:connecttype="rect"/>
          </v:shapetype>
          <v:shape id="_x0000_s1027" type="#_x0000_t202" style="position:absolute;left:0;text-align:left;margin-left:223.5pt;margin-top:230.65pt;width:221.5pt;height:.05pt;z-index:251660288;mso-position-horizontal-relative:text;mso-position-vertical-relative:text" wrapcoords="-73 0 -73 20400 21600 20400 21600 0 -73 0" stroked="f">
            <v:textbox style="mso-fit-shape-to-text:t" inset="0,0,0,0">
              <w:txbxContent>
                <w:p w:rsidR="00D522F8" w:rsidRPr="00DF3C48" w:rsidRDefault="00D522F8" w:rsidP="00ED16E5">
                  <w:pPr>
                    <w:pStyle w:val="Caption"/>
                  </w:pPr>
                  <w:r>
                    <w:t xml:space="preserve">Figure </w:t>
                  </w:r>
                  <w:fldSimple w:instr=" SEQ Figure \* ARABIC ">
                    <w:r>
                      <w:rPr>
                        <w:noProof/>
                      </w:rPr>
                      <w:t>1</w:t>
                    </w:r>
                  </w:fldSimple>
                  <w:r>
                    <w:t>: L-R, Jude Kirton-Darling, Edwin Jeffries, Vicki Stone</w:t>
                  </w:r>
                </w:p>
              </w:txbxContent>
            </v:textbox>
            <w10:wrap type="tight"/>
          </v:shape>
        </w:pict>
      </w:r>
      <w:r w:rsidR="00ED16E5" w:rsidRPr="00ED16E5">
        <w:rPr>
          <w:noProof/>
          <w:lang w:eastAsia="en-GB"/>
        </w:rPr>
        <w:drawing>
          <wp:anchor distT="0" distB="0" distL="114300" distR="114300" simplePos="0" relativeHeight="251658240" behindDoc="1" locked="0" layoutInCell="1" allowOverlap="1">
            <wp:simplePos x="0" y="0"/>
            <wp:positionH relativeFrom="column">
              <wp:posOffset>2838450</wp:posOffset>
            </wp:positionH>
            <wp:positionV relativeFrom="paragraph">
              <wp:posOffset>52705</wp:posOffset>
            </wp:positionV>
            <wp:extent cx="2813050" cy="2819400"/>
            <wp:effectExtent l="19050" t="0" r="6350" b="0"/>
            <wp:wrapTight wrapText="bothSides">
              <wp:wrapPolygon edited="0">
                <wp:start x="-146" y="0"/>
                <wp:lineTo x="-146" y="21454"/>
                <wp:lineTo x="21649" y="21454"/>
                <wp:lineTo x="21649" y="0"/>
                <wp:lineTo x="-146" y="0"/>
              </wp:wrapPolygon>
            </wp:wrapTight>
            <wp:docPr id="11" name="Picture 3" descr="W:\TUC\COMMUNICATIONS\Pics&amp;Logos\2014 Events\Health and Saftey 1st April\H &amp; S 1st April 2014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TUC\COMMUNICATIONS\Pics&amp;Logos\2014 Events\Health and Saftey 1st April\H &amp; S 1st April 2014 005.jpg"/>
                    <pic:cNvPicPr>
                      <a:picLocks noChangeAspect="1" noChangeArrowheads="1"/>
                    </pic:cNvPicPr>
                  </pic:nvPicPr>
                  <pic:blipFill>
                    <a:blip r:embed="rId5" cstate="print"/>
                    <a:srcRect l="9750" t="13884" r="29205" b="4579"/>
                    <a:stretch>
                      <a:fillRect/>
                    </a:stretch>
                  </pic:blipFill>
                  <pic:spPr bwMode="auto">
                    <a:xfrm>
                      <a:off x="0" y="0"/>
                      <a:ext cx="2813050" cy="2819400"/>
                    </a:xfrm>
                    <a:prstGeom prst="rect">
                      <a:avLst/>
                    </a:prstGeom>
                    <a:noFill/>
                    <a:ln w="9525">
                      <a:noFill/>
                      <a:miter lim="800000"/>
                      <a:headEnd/>
                      <a:tailEnd/>
                    </a:ln>
                  </pic:spPr>
                </pic:pic>
              </a:graphicData>
            </a:graphic>
          </wp:anchor>
        </w:drawing>
      </w:r>
      <w:r w:rsidR="009F5583">
        <w:t>In her opening remarks, Vicki sa</w:t>
      </w:r>
      <w:r w:rsidR="0008559C">
        <w:t xml:space="preserve">id she spends a great deal of her time talking to other scientists, regulators and government bodies and that she welcomed the opportunity to address a trade union audience for the first time.  Her first experience of working in a dusty atmosphere </w:t>
      </w:r>
      <w:r w:rsidR="00711583">
        <w:t xml:space="preserve">was in a factory that produced powdered diet milk shakes </w:t>
      </w:r>
      <w:r w:rsidR="0008559C">
        <w:t xml:space="preserve">where the dust was so thick you couldn’t see clearly and you knew which flavour you were making when you blew </w:t>
      </w:r>
      <w:r w:rsidR="00D456F7">
        <w:t xml:space="preserve">your nose!.  </w:t>
      </w:r>
      <w:r w:rsidR="00CF5DF8">
        <w:t>In a detailed and comprehensive presentation, Vicki covered:</w:t>
      </w:r>
    </w:p>
    <w:p w:rsidR="00D456F7" w:rsidRDefault="00D456F7" w:rsidP="009F5583"/>
    <w:p w:rsidR="009F5583" w:rsidRDefault="00D456F7" w:rsidP="009F5583">
      <w:pPr>
        <w:pStyle w:val="ListParagraph"/>
        <w:numPr>
          <w:ilvl w:val="0"/>
          <w:numId w:val="1"/>
        </w:numPr>
      </w:pPr>
      <w:r>
        <w:t xml:space="preserve">how the body can react to </w:t>
      </w:r>
      <w:r w:rsidR="00ED0D47">
        <w:t>nano</w:t>
      </w:r>
      <w:r>
        <w:t>particles</w:t>
      </w:r>
    </w:p>
    <w:p w:rsidR="00D456F7" w:rsidRDefault="00D456F7" w:rsidP="009F5583">
      <w:pPr>
        <w:pStyle w:val="ListParagraph"/>
        <w:numPr>
          <w:ilvl w:val="0"/>
          <w:numId w:val="1"/>
        </w:numPr>
      </w:pPr>
      <w:r>
        <w:t>the effect</w:t>
      </w:r>
      <w:r w:rsidR="00DD25C3">
        <w:t>s</w:t>
      </w:r>
      <w:r>
        <w:t xml:space="preserve"> of air pollution</w:t>
      </w:r>
    </w:p>
    <w:p w:rsidR="00D456F7" w:rsidRDefault="00416F94" w:rsidP="009F5583">
      <w:pPr>
        <w:pStyle w:val="ListParagraph"/>
        <w:numPr>
          <w:ilvl w:val="0"/>
          <w:numId w:val="1"/>
        </w:numPr>
      </w:pPr>
      <w:r>
        <w:t>How</w:t>
      </w:r>
      <w:r w:rsidR="00CF5DF8">
        <w:t xml:space="preserve"> small is nano?</w:t>
      </w:r>
    </w:p>
    <w:p w:rsidR="00D456F7" w:rsidRDefault="00D456F7" w:rsidP="009F5583">
      <w:pPr>
        <w:pStyle w:val="ListParagraph"/>
        <w:numPr>
          <w:ilvl w:val="0"/>
          <w:numId w:val="1"/>
        </w:numPr>
      </w:pPr>
      <w:r>
        <w:t xml:space="preserve">the effects of exposure to nanomaterials </w:t>
      </w:r>
    </w:p>
    <w:p w:rsidR="00D456F7" w:rsidRDefault="00D456F7" w:rsidP="009F5583">
      <w:pPr>
        <w:pStyle w:val="ListParagraph"/>
        <w:numPr>
          <w:ilvl w:val="0"/>
          <w:numId w:val="1"/>
        </w:numPr>
      </w:pPr>
      <w:r>
        <w:t>the ‘healthy worker’ effect</w:t>
      </w:r>
    </w:p>
    <w:p w:rsidR="00D456F7" w:rsidRDefault="00D456F7" w:rsidP="00D456F7"/>
    <w:p w:rsidR="00DD25C3" w:rsidRDefault="00DD25C3" w:rsidP="00D456F7">
      <w:r w:rsidRPr="00DD25C3">
        <w:t>Nanotechnology is the manipulation of materials at the nanoscale.</w:t>
      </w:r>
      <w:r>
        <w:t xml:space="preserve">  </w:t>
      </w:r>
      <w:r w:rsidR="00CF5DF8">
        <w:t>Many products of nanotechnology are nanoparticles.  BSI 2001 Terminology for nanomaterials recommended definition is:</w:t>
      </w:r>
    </w:p>
    <w:p w:rsidR="00CF5DF8" w:rsidRDefault="00CF5DF8" w:rsidP="00D456F7"/>
    <w:p w:rsidR="00CF5DF8" w:rsidRDefault="00CF5DF8" w:rsidP="00CF5DF8">
      <w:pPr>
        <w:pStyle w:val="ListParagraph"/>
        <w:numPr>
          <w:ilvl w:val="0"/>
          <w:numId w:val="2"/>
        </w:numPr>
      </w:pPr>
      <w:r>
        <w:t>Nanoscale 1-100nm</w:t>
      </w:r>
    </w:p>
    <w:p w:rsidR="00CF5DF8" w:rsidRDefault="00CF5DF8" w:rsidP="00CF5DF8">
      <w:pPr>
        <w:pStyle w:val="ListParagraph"/>
        <w:numPr>
          <w:ilvl w:val="0"/>
          <w:numId w:val="2"/>
        </w:numPr>
      </w:pPr>
      <w:r>
        <w:t>Nano object at least 1 dimension – 1-100nm</w:t>
      </w:r>
    </w:p>
    <w:p w:rsidR="00CF5DF8" w:rsidRPr="00DD25C3" w:rsidRDefault="00CF5DF8" w:rsidP="00CF5DF8">
      <w:pPr>
        <w:pStyle w:val="ListParagraph"/>
        <w:numPr>
          <w:ilvl w:val="0"/>
          <w:numId w:val="2"/>
        </w:numPr>
      </w:pPr>
      <w:r>
        <w:t>Nanopaticiles all 3 dimensions 1-100nm</w:t>
      </w:r>
    </w:p>
    <w:p w:rsidR="00DD25C3" w:rsidRDefault="00DD25C3" w:rsidP="00D456F7">
      <w:pPr>
        <w:rPr>
          <w:b/>
        </w:rPr>
      </w:pPr>
    </w:p>
    <w:p w:rsidR="00D456F7" w:rsidRDefault="00D456F7" w:rsidP="00D456F7">
      <w:r w:rsidRPr="0078085F">
        <w:rPr>
          <w:b/>
        </w:rPr>
        <w:t>Key messages</w:t>
      </w:r>
      <w:r>
        <w:t>: the body possesses efficient mechanisms for removing non-self particles including bacteria and workplace dust. However these defences can malfunction and some particles have the ability to kick-start this malfunction via inflammation and oxidative stress – we need to unders</w:t>
      </w:r>
      <w:r w:rsidR="008C439D">
        <w:t>t</w:t>
      </w:r>
      <w:r>
        <w:t>and which particles cause problems, and why.</w:t>
      </w:r>
    </w:p>
    <w:p w:rsidR="008C439D" w:rsidRDefault="008C439D" w:rsidP="00D456F7"/>
    <w:p w:rsidR="008C439D" w:rsidRDefault="008C439D" w:rsidP="00D456F7">
      <w:r>
        <w:t xml:space="preserve">There are many uses and benefits of nanomaterials covering a very wide spectrum of substances and the types of industries that might use nanotmaterials </w:t>
      </w:r>
      <w:r w:rsidR="00C36FB0">
        <w:t>are</w:t>
      </w:r>
      <w:r>
        <w:t xml:space="preserve"> vast</w:t>
      </w:r>
      <w:r w:rsidR="00086917">
        <w:t>. These include</w:t>
      </w:r>
      <w:r>
        <w:t>: food and food packaging, medicines/diagnostics, cosmetics, stain resistant clothing. It shouldn’t be assumed that al</w:t>
      </w:r>
      <w:r w:rsidR="0078085F">
        <w:t xml:space="preserve">l nanomaterials are a huge risk, not all </w:t>
      </w:r>
      <w:r w:rsidR="00416F94">
        <w:t>nanoparticles</w:t>
      </w:r>
      <w:r w:rsidR="0078085F">
        <w:t xml:space="preserve"> are the same, they vary in their risk.</w:t>
      </w:r>
    </w:p>
    <w:p w:rsidR="00CF5DF8" w:rsidRDefault="00CF5DF8" w:rsidP="00D456F7"/>
    <w:p w:rsidR="0078085F" w:rsidRDefault="006174D3" w:rsidP="00D456F7">
      <w:r>
        <w:lastRenderedPageBreak/>
        <w:t>Vicki advised that there is money being invested and t</w:t>
      </w:r>
      <w:r w:rsidR="00CF5DF8">
        <w:t xml:space="preserve">he European Commission has </w:t>
      </w:r>
      <w:r>
        <w:t>commissioned r</w:t>
      </w:r>
      <w:r w:rsidR="00CF5DF8">
        <w:t xml:space="preserve">esearch to </w:t>
      </w:r>
      <w:r>
        <w:t xml:space="preserve">improve understanding and maximise the potential of nanotechnology with minimum risk.  She </w:t>
      </w:r>
      <w:r w:rsidR="00416F94">
        <w:t>is currently</w:t>
      </w:r>
      <w:r>
        <w:t xml:space="preserve"> bidding for funding </w:t>
      </w:r>
      <w:r w:rsidR="00416F94">
        <w:t>for a research project which would be useful to get trade union input and she will contact the TUC as details emerge.</w:t>
      </w:r>
    </w:p>
    <w:p w:rsidR="00FC0FB8" w:rsidRDefault="00FC0FB8" w:rsidP="00D456F7"/>
    <w:p w:rsidR="00FC0FB8" w:rsidRDefault="00FC0FB8" w:rsidP="00D456F7">
      <w:r>
        <w:t>The Chair thanked Vicki and introduced the next speaker, Jude Kirton-Darling , ETUC Confederal Secretary and Labour candidate for 2014 Euro elections to represent the North East.</w:t>
      </w:r>
    </w:p>
    <w:p w:rsidR="00FC0FB8" w:rsidRDefault="00FC0FB8" w:rsidP="00D456F7"/>
    <w:p w:rsidR="00D456F7" w:rsidRDefault="008074C6" w:rsidP="00B25973">
      <w:pPr>
        <w:rPr>
          <w:rStyle w:val="Strong"/>
          <w:rFonts w:cs="Arial"/>
          <w:b w:val="0"/>
        </w:rPr>
      </w:pPr>
      <w:r>
        <w:t xml:space="preserve">Jude explained her role </w:t>
      </w:r>
      <w:r w:rsidR="00F366CC">
        <w:t>as ETUC Confederal Secretary includ</w:t>
      </w:r>
      <w:r>
        <w:t>ed health and safety</w:t>
      </w:r>
      <w:r w:rsidR="004960FE">
        <w:t>,</w:t>
      </w:r>
      <w:r>
        <w:t xml:space="preserve"> industrial policy and sustainable development. In her presentation she covered what is happening at the European level around worker protection in relation to nanotechnology.  Working with consumer groups and environmentalists a code of conduct </w:t>
      </w:r>
      <w:r w:rsidR="004960FE">
        <w:t>was adopted for responsible nanosciences and nanotechnologies. More recently, the Commission has developed two regulatory reviews and a definition of nanomaterials. Currently in a position without a European Health and Safety Strategy and a number of member states have no national strategy either.</w:t>
      </w:r>
      <w:r w:rsidR="00F366CC">
        <w:t xml:space="preserve">  She is working with the government representative in E</w:t>
      </w:r>
      <w:r w:rsidR="00B25973">
        <w:t>u</w:t>
      </w:r>
      <w:r w:rsidR="00F366CC">
        <w:t xml:space="preserve">rope in calling for a European Health and Safety Strategy. Nanotechnology is one of the ETUC’s three </w:t>
      </w:r>
      <w:r w:rsidR="00B25973">
        <w:t xml:space="preserve">key </w:t>
      </w:r>
      <w:r w:rsidR="00F366CC">
        <w:t xml:space="preserve">priorities looking for a clear approach in terms of new and emerging risks. </w:t>
      </w:r>
      <w:r w:rsidR="00B25973">
        <w:t xml:space="preserve">The other two are: </w:t>
      </w:r>
      <w:r w:rsidR="00B25973" w:rsidRPr="00B25973">
        <w:rPr>
          <w:rStyle w:val="Strong"/>
          <w:rFonts w:cs="Helvetica"/>
          <w:b w:val="0"/>
        </w:rPr>
        <w:t>Making progress in the prevention of musculoskeletal disorders</w:t>
      </w:r>
      <w:r w:rsidR="00B25973">
        <w:rPr>
          <w:rStyle w:val="Strong"/>
          <w:rFonts w:cs="Helvetica"/>
          <w:b w:val="0"/>
        </w:rPr>
        <w:t xml:space="preserve"> and </w:t>
      </w:r>
      <w:r w:rsidR="00B25973" w:rsidRPr="00B25973">
        <w:rPr>
          <w:rStyle w:val="Strong"/>
          <w:rFonts w:cs="Arial"/>
          <w:b w:val="0"/>
        </w:rPr>
        <w:t>Mental health: too often neglected</w:t>
      </w:r>
      <w:r w:rsidR="00915DE1">
        <w:rPr>
          <w:rStyle w:val="Strong"/>
          <w:rFonts w:cs="Arial"/>
          <w:b w:val="0"/>
        </w:rPr>
        <w:t>.  European Parliament working closely with the trade union movement, developed asbestos European timeline for removal of asbestos from all public buildings. Jude finished by saying the legislation and rights we fought for and developed over last 30 years are being undermined by private employer organisations and government.</w:t>
      </w:r>
    </w:p>
    <w:p w:rsidR="00ED16E5" w:rsidRDefault="00ED16E5" w:rsidP="00B25973">
      <w:pPr>
        <w:rPr>
          <w:rStyle w:val="Strong"/>
          <w:rFonts w:cs="Arial"/>
          <w:b w:val="0"/>
        </w:rPr>
      </w:pPr>
    </w:p>
    <w:p w:rsidR="00ED16E5" w:rsidRDefault="00ED16E5" w:rsidP="00B25973">
      <w:pPr>
        <w:rPr>
          <w:rStyle w:val="Strong"/>
          <w:rFonts w:cs="Arial"/>
          <w:b w:val="0"/>
        </w:rPr>
      </w:pPr>
      <w:r>
        <w:rPr>
          <w:rStyle w:val="Strong"/>
          <w:rFonts w:cs="Arial"/>
          <w:b w:val="0"/>
        </w:rPr>
        <w:t>The chair thanked speakers and delegates for their attendance and contributions</w:t>
      </w:r>
      <w:r w:rsidR="002A4C5A">
        <w:rPr>
          <w:rStyle w:val="Strong"/>
          <w:rFonts w:cs="Arial"/>
          <w:b w:val="0"/>
        </w:rPr>
        <w:t xml:space="preserve"> and appreciation to Thompsons Solicitors for supporting the event.</w:t>
      </w:r>
    </w:p>
    <w:p w:rsidR="002A4C5A" w:rsidRDefault="002A4C5A" w:rsidP="00B25973">
      <w:pPr>
        <w:rPr>
          <w:rStyle w:val="Strong"/>
          <w:rFonts w:cs="Arial"/>
          <w:b w:val="0"/>
        </w:rPr>
      </w:pPr>
    </w:p>
    <w:p w:rsidR="002A4C5A" w:rsidRDefault="002A4C5A" w:rsidP="002A4C5A">
      <w:pPr>
        <w:keepNext/>
      </w:pPr>
      <w:r>
        <w:rPr>
          <w:b/>
          <w:noProof/>
          <w:lang w:eastAsia="en-GB"/>
        </w:rPr>
        <w:drawing>
          <wp:inline distT="0" distB="0" distL="0" distR="0">
            <wp:extent cx="3848100" cy="3236247"/>
            <wp:effectExtent l="19050" t="0" r="0" b="0"/>
            <wp:docPr id="1" name="Picture 1" descr="W:\TUC\COMMUNICATIONS\Pics&amp;Logos\2014 Events\Health and Saftey 1st April\H &amp; S 1st April 201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UC\COMMUNICATIONS\Pics&amp;Logos\2014 Events\Health and Saftey 1st April\H &amp; S 1st April 2014 004.jpg"/>
                    <pic:cNvPicPr>
                      <a:picLocks noChangeAspect="1" noChangeArrowheads="1"/>
                    </pic:cNvPicPr>
                  </pic:nvPicPr>
                  <pic:blipFill>
                    <a:blip r:embed="rId6" cstate="print"/>
                    <a:srcRect l="6426" t="5465" r="9262"/>
                    <a:stretch>
                      <a:fillRect/>
                    </a:stretch>
                  </pic:blipFill>
                  <pic:spPr bwMode="auto">
                    <a:xfrm>
                      <a:off x="0" y="0"/>
                      <a:ext cx="3848100" cy="3236247"/>
                    </a:xfrm>
                    <a:prstGeom prst="rect">
                      <a:avLst/>
                    </a:prstGeom>
                    <a:noFill/>
                    <a:ln w="9525">
                      <a:noFill/>
                      <a:miter lim="800000"/>
                      <a:headEnd/>
                      <a:tailEnd/>
                    </a:ln>
                  </pic:spPr>
                </pic:pic>
              </a:graphicData>
            </a:graphic>
          </wp:inline>
        </w:drawing>
      </w:r>
    </w:p>
    <w:p w:rsidR="00E90338" w:rsidRDefault="002A4C5A" w:rsidP="00E90338">
      <w:pPr>
        <w:pStyle w:val="Caption"/>
        <w:spacing w:after="0"/>
      </w:pPr>
      <w:r>
        <w:t xml:space="preserve">Figure </w:t>
      </w:r>
      <w:fldSimple w:instr=" SEQ Figure \* ARABIC ">
        <w:r w:rsidR="00981F84">
          <w:rPr>
            <w:noProof/>
          </w:rPr>
          <w:t>2</w:t>
        </w:r>
      </w:fldSimple>
      <w:r>
        <w:t>: L-R, Vicki Stone, Jude Kirton-Darling, Beth Farhat TUC Regional Secretary</w:t>
      </w:r>
    </w:p>
    <w:p w:rsidR="002A4C5A" w:rsidRDefault="00E90338" w:rsidP="00E90338">
      <w:pPr>
        <w:pStyle w:val="Caption"/>
        <w:spacing w:after="0"/>
      </w:pPr>
      <w:r>
        <w:t>and David Robinson, Thompsons</w:t>
      </w:r>
    </w:p>
    <w:p w:rsidR="00ED16E5" w:rsidRDefault="00ED16E5" w:rsidP="00D456F7">
      <w:pPr>
        <w:pStyle w:val="ListParagraph"/>
      </w:pPr>
    </w:p>
    <w:p w:rsidR="00ED16E5" w:rsidRDefault="00ED16E5" w:rsidP="00ED16E5">
      <w:pPr>
        <w:pStyle w:val="ListParagraph"/>
        <w:ind w:left="142"/>
      </w:pPr>
    </w:p>
    <w:p w:rsidR="00D456F7" w:rsidRDefault="00D456F7" w:rsidP="00D456F7">
      <w:pPr>
        <w:pStyle w:val="ListParagraph"/>
        <w:jc w:val="both"/>
      </w:pPr>
    </w:p>
    <w:p w:rsidR="00D456F7" w:rsidRPr="009F5583" w:rsidRDefault="00D456F7" w:rsidP="00D456F7"/>
    <w:sectPr w:rsidR="00D456F7" w:rsidRPr="009F5583"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bon">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499"/>
    <w:multiLevelType w:val="hybridMultilevel"/>
    <w:tmpl w:val="E86071B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3C344723"/>
    <w:multiLevelType w:val="hybridMultilevel"/>
    <w:tmpl w:val="924A9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583"/>
    <w:rsid w:val="0008559C"/>
    <w:rsid w:val="00086917"/>
    <w:rsid w:val="002A4C5A"/>
    <w:rsid w:val="00416F94"/>
    <w:rsid w:val="004960FE"/>
    <w:rsid w:val="006174D3"/>
    <w:rsid w:val="00711583"/>
    <w:rsid w:val="00766E91"/>
    <w:rsid w:val="0078085F"/>
    <w:rsid w:val="008074C6"/>
    <w:rsid w:val="008C439D"/>
    <w:rsid w:val="00915DE1"/>
    <w:rsid w:val="00981F84"/>
    <w:rsid w:val="009F5583"/>
    <w:rsid w:val="00B25973"/>
    <w:rsid w:val="00B75407"/>
    <w:rsid w:val="00BB7CBF"/>
    <w:rsid w:val="00BF71D8"/>
    <w:rsid w:val="00C36FB0"/>
    <w:rsid w:val="00CE3986"/>
    <w:rsid w:val="00CF5DF8"/>
    <w:rsid w:val="00D456F7"/>
    <w:rsid w:val="00D522F8"/>
    <w:rsid w:val="00DD25C3"/>
    <w:rsid w:val="00E87D01"/>
    <w:rsid w:val="00E90338"/>
    <w:rsid w:val="00ED0D47"/>
    <w:rsid w:val="00ED16E5"/>
    <w:rsid w:val="00EF53EA"/>
    <w:rsid w:val="00F366CC"/>
    <w:rsid w:val="00FC0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BF"/>
  </w:style>
  <w:style w:type="paragraph" w:styleId="Heading1">
    <w:name w:val="heading 1"/>
    <w:basedOn w:val="Normal"/>
    <w:next w:val="Normal"/>
    <w:link w:val="Heading1Char"/>
    <w:uiPriority w:val="9"/>
    <w:qFormat/>
    <w:rsid w:val="009F55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58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semiHidden/>
    <w:rsid w:val="009F5583"/>
    <w:pPr>
      <w:widowControl w:val="0"/>
      <w:tabs>
        <w:tab w:val="center" w:pos="4153"/>
        <w:tab w:val="right" w:pos="8306"/>
      </w:tabs>
      <w:ind w:left="0" w:right="0"/>
    </w:pPr>
    <w:rPr>
      <w:rFonts w:ascii="Sabon" w:eastAsia="Times New Roman" w:hAnsi="Sabon" w:cs="Times New Roman"/>
      <w:snapToGrid w:val="0"/>
      <w:sz w:val="24"/>
      <w:szCs w:val="20"/>
      <w:lang w:val="en-US"/>
    </w:rPr>
  </w:style>
  <w:style w:type="character" w:customStyle="1" w:styleId="HeaderChar">
    <w:name w:val="Header Char"/>
    <w:basedOn w:val="DefaultParagraphFont"/>
    <w:link w:val="Header"/>
    <w:semiHidden/>
    <w:rsid w:val="009F5583"/>
    <w:rPr>
      <w:rFonts w:ascii="Sabon" w:eastAsia="Times New Roman" w:hAnsi="Sabon" w:cs="Times New Roman"/>
      <w:snapToGrid w:val="0"/>
      <w:sz w:val="24"/>
      <w:szCs w:val="20"/>
      <w:lang w:val="en-US"/>
    </w:rPr>
  </w:style>
  <w:style w:type="paragraph" w:styleId="ListParagraph">
    <w:name w:val="List Paragraph"/>
    <w:basedOn w:val="Normal"/>
    <w:uiPriority w:val="34"/>
    <w:qFormat/>
    <w:rsid w:val="00D456F7"/>
    <w:pPr>
      <w:ind w:left="720"/>
      <w:contextualSpacing/>
    </w:pPr>
  </w:style>
  <w:style w:type="character" w:styleId="Strong">
    <w:name w:val="Strong"/>
    <w:basedOn w:val="DefaultParagraphFont"/>
    <w:uiPriority w:val="22"/>
    <w:qFormat/>
    <w:rsid w:val="00B25973"/>
    <w:rPr>
      <w:b/>
      <w:bCs/>
    </w:rPr>
  </w:style>
  <w:style w:type="paragraph" w:styleId="BalloonText">
    <w:name w:val="Balloon Text"/>
    <w:basedOn w:val="Normal"/>
    <w:link w:val="BalloonTextChar"/>
    <w:uiPriority w:val="99"/>
    <w:semiHidden/>
    <w:unhideWhenUsed/>
    <w:rsid w:val="00ED16E5"/>
    <w:rPr>
      <w:rFonts w:ascii="Tahoma" w:hAnsi="Tahoma" w:cs="Tahoma"/>
      <w:sz w:val="16"/>
      <w:szCs w:val="16"/>
    </w:rPr>
  </w:style>
  <w:style w:type="character" w:customStyle="1" w:styleId="BalloonTextChar">
    <w:name w:val="Balloon Text Char"/>
    <w:basedOn w:val="DefaultParagraphFont"/>
    <w:link w:val="BalloonText"/>
    <w:uiPriority w:val="99"/>
    <w:semiHidden/>
    <w:rsid w:val="00ED16E5"/>
    <w:rPr>
      <w:rFonts w:ascii="Tahoma" w:hAnsi="Tahoma" w:cs="Tahoma"/>
      <w:sz w:val="16"/>
      <w:szCs w:val="16"/>
    </w:rPr>
  </w:style>
  <w:style w:type="paragraph" w:styleId="Caption">
    <w:name w:val="caption"/>
    <w:basedOn w:val="Normal"/>
    <w:next w:val="Normal"/>
    <w:uiPriority w:val="35"/>
    <w:unhideWhenUsed/>
    <w:qFormat/>
    <w:rsid w:val="00ED16E5"/>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12</cp:revision>
  <cp:lastPrinted>2014-04-03T12:28:00Z</cp:lastPrinted>
  <dcterms:created xsi:type="dcterms:W3CDTF">2014-04-01T17:42:00Z</dcterms:created>
  <dcterms:modified xsi:type="dcterms:W3CDTF">2014-04-07T11:26:00Z</dcterms:modified>
</cp:coreProperties>
</file>