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rsidTr="00592920">
        <w:trPr>
          <w:trHeight w:hRule="exact" w:val="993"/>
        </w:trPr>
        <w:tc>
          <w:tcPr>
            <w:tcW w:w="5495" w:type="dxa"/>
          </w:tcPr>
          <w:p w:rsidR="0060226D" w:rsidRDefault="00E15CB5">
            <w:pPr>
              <w:pStyle w:val="T15TextBody"/>
            </w:pPr>
            <w:r w:rsidRPr="00E15CB5">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9.05pt;width:510.7pt;height:57.75pt;z-index:-251658752;visibility:hidden;mso-position-vertical-relative:page" filled="f" stroked="f">
                  <v:textbox style="mso-next-textbox:#shpFooter_blue">
                    <w:txbxContent>
                      <w:p w:rsidR="00E85E7D" w:rsidRDefault="00E85E7D">
                        <w:pPr>
                          <w:rPr>
                            <w:noProof/>
                            <w:color w:val="333399"/>
                            <w:sz w:val="16"/>
                          </w:rPr>
                        </w:pPr>
                        <w:r>
                          <w:rPr>
                            <w:noProof/>
                            <w:color w:val="333399"/>
                            <w:sz w:val="16"/>
                          </w:rPr>
                          <w:t>Congress House, Great Russell Street, London WC1B 3LS</w:t>
                        </w:r>
                      </w:p>
                      <w:p w:rsidR="00E85E7D" w:rsidRDefault="00E85E7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www.tuc.org.uk</w:t>
                          </w:r>
                        </w:hyperlink>
                      </w:p>
                      <w:p w:rsidR="00E85E7D" w:rsidRDefault="00E85E7D" w:rsidP="00081C7D">
                        <w:pPr>
                          <w:pStyle w:val="FootnoteText"/>
                          <w:widowControl w:val="0"/>
                          <w:rPr>
                            <w:noProof/>
                            <w:snapToGrid w:val="0"/>
                            <w:color w:val="333399"/>
                            <w:sz w:val="16"/>
                          </w:rPr>
                        </w:pPr>
                      </w:p>
                      <w:p w:rsidR="00E85E7D" w:rsidRDefault="00E85E7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p>
                      <w:p w:rsidR="00E85E7D" w:rsidRPr="00081C7D" w:rsidRDefault="00E85E7D"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p w:rsidR="00E85E7D" w:rsidRDefault="00E85E7D"/>
                    </w:txbxContent>
                  </v:textbox>
                  <w10:wrap anchory="page"/>
                  <w10:anchorlock/>
                </v:shape>
              </w:pict>
            </w:r>
          </w:p>
        </w:tc>
        <w:tc>
          <w:tcPr>
            <w:tcW w:w="4469" w:type="dxa"/>
          </w:tcPr>
          <w:p w:rsidR="0060226D" w:rsidRDefault="0060226D">
            <w:pPr>
              <w:pStyle w:val="T15ContactsDescriptors"/>
              <w:rPr>
                <w:vanish/>
              </w:rPr>
            </w:pPr>
          </w:p>
        </w:tc>
      </w:tr>
      <w:tr w:rsidR="0060226D" w:rsidTr="004619D3">
        <w:trPr>
          <w:trHeight w:val="3265"/>
        </w:trPr>
        <w:tc>
          <w:tcPr>
            <w:tcW w:w="5495" w:type="dxa"/>
          </w:tcPr>
          <w:p w:rsidR="00592920" w:rsidRDefault="00592920">
            <w:pPr>
              <w:pStyle w:val="T15TextBody"/>
              <w:rPr>
                <w:color w:val="666666"/>
              </w:rPr>
            </w:pPr>
            <w:bookmarkStart w:id="0" w:name="bmAddressee"/>
            <w:bookmarkEnd w:id="0"/>
            <w:r>
              <w:rPr>
                <w:color w:val="666666"/>
              </w:rPr>
              <w:t>His Excellency Sungnam Lim</w:t>
            </w:r>
          </w:p>
          <w:p w:rsidR="00592920" w:rsidRDefault="00592920">
            <w:pPr>
              <w:pStyle w:val="T15TextBody"/>
              <w:rPr>
                <w:color w:val="666666"/>
              </w:rPr>
            </w:pPr>
            <w:r>
              <w:rPr>
                <w:color w:val="666666"/>
              </w:rPr>
              <w:t>Ambassador</w:t>
            </w:r>
          </w:p>
          <w:p w:rsidR="00592920" w:rsidRDefault="00592920">
            <w:pPr>
              <w:pStyle w:val="T15TextBody"/>
              <w:rPr>
                <w:color w:val="666666"/>
              </w:rPr>
            </w:pPr>
            <w:r>
              <w:rPr>
                <w:color w:val="666666"/>
              </w:rPr>
              <w:t>Embassy of the Republic of Korea</w:t>
            </w:r>
          </w:p>
          <w:p w:rsidR="00592920" w:rsidRDefault="00592920">
            <w:pPr>
              <w:pStyle w:val="T15TextBody"/>
              <w:rPr>
                <w:color w:val="666666"/>
              </w:rPr>
            </w:pPr>
            <w:r>
              <w:rPr>
                <w:color w:val="666666"/>
              </w:rPr>
              <w:t xml:space="preserve">60 Buckingham Gate, </w:t>
            </w:r>
          </w:p>
          <w:p w:rsidR="0060226D" w:rsidRDefault="00592920">
            <w:pPr>
              <w:pStyle w:val="T15TextBody"/>
            </w:pPr>
            <w:r>
              <w:rPr>
                <w:color w:val="666666"/>
              </w:rPr>
              <w:t>London SW1E 6AJ</w:t>
            </w:r>
            <w:r w:rsidR="0060226D">
              <w:br/>
            </w:r>
            <w:bookmarkStart w:id="1" w:name="bmAddress"/>
            <w:bookmarkEnd w:id="1"/>
          </w:p>
        </w:tc>
        <w:tc>
          <w:tcPr>
            <w:tcW w:w="4469" w:type="dxa"/>
          </w:tcPr>
          <w:p w:rsidR="0060226D" w:rsidRPr="00180AA2" w:rsidRDefault="0060226D">
            <w:pPr>
              <w:pStyle w:val="T15ContactsDescriptors"/>
              <w:rPr>
                <w:vanish/>
                <w:sz w:val="24"/>
              </w:rPr>
            </w:pPr>
            <w:bookmarkStart w:id="2" w:name="bmYourRef"/>
            <w:bookmarkStart w:id="3" w:name="bmOurRefLine"/>
            <w:bookmarkEnd w:id="2"/>
            <w:r w:rsidRPr="00180AA2">
              <w:rPr>
                <w:vanish/>
              </w:rPr>
              <w:t xml:space="preserve">our ref </w:t>
            </w:r>
            <w:r w:rsidRPr="00180AA2">
              <w:rPr>
                <w:vanish/>
              </w:rPr>
              <w:tab/>
            </w:r>
            <w:bookmarkStart w:id="4" w:name="bmOurRef"/>
            <w:bookmarkEnd w:id="4"/>
          </w:p>
          <w:bookmarkEnd w:id="3"/>
          <w:p w:rsidR="0060226D" w:rsidRDefault="0060226D">
            <w:pPr>
              <w:pStyle w:val="T15ContactsDescriptors"/>
              <w:rPr>
                <w:sz w:val="24"/>
              </w:rPr>
            </w:pPr>
            <w:r>
              <w:t xml:space="preserve">date: </w:t>
            </w:r>
            <w:r>
              <w:tab/>
            </w:r>
            <w:bookmarkStart w:id="5" w:name="bmDate"/>
            <w:r w:rsidR="00404BB2">
              <w:rPr>
                <w:rStyle w:val="T15Contacts"/>
              </w:rPr>
              <w:t>28</w:t>
            </w:r>
            <w:r w:rsidR="00180AA2" w:rsidRPr="00180AA2">
              <w:rPr>
                <w:rStyle w:val="T15Contacts"/>
              </w:rPr>
              <w:t xml:space="preserve"> October 2013</w:t>
            </w:r>
            <w:bookmarkEnd w:id="5"/>
          </w:p>
          <w:p w:rsidR="0060226D" w:rsidRDefault="0060226D">
            <w:pPr>
              <w:pStyle w:val="T15ContactsDescriptors"/>
              <w:rPr>
                <w:sz w:val="24"/>
              </w:rPr>
            </w:pPr>
            <w:r>
              <w:t xml:space="preserve">contact: </w:t>
            </w:r>
            <w:r>
              <w:tab/>
            </w:r>
            <w:bookmarkStart w:id="6" w:name="bmGlobName"/>
            <w:r w:rsidR="00180AA2">
              <w:rPr>
                <w:rStyle w:val="T15Contacts"/>
              </w:rPr>
              <w:t>Rosa Crawford</w:t>
            </w:r>
            <w:bookmarkEnd w:id="6"/>
          </w:p>
          <w:p w:rsidR="0060226D" w:rsidRDefault="0060226D">
            <w:pPr>
              <w:pStyle w:val="T15ContactsDescriptors"/>
              <w:rPr>
                <w:sz w:val="24"/>
              </w:rPr>
            </w:pPr>
            <w:r>
              <w:t>direct line:</w:t>
            </w:r>
            <w:r>
              <w:tab/>
            </w:r>
            <w:bookmarkStart w:id="7" w:name="bmGlobTelephone"/>
            <w:r w:rsidR="00180AA2">
              <w:rPr>
                <w:rStyle w:val="T15Contacts"/>
              </w:rPr>
              <w:t>02074671279</w:t>
            </w:r>
            <w:bookmarkEnd w:id="7"/>
          </w:p>
          <w:p w:rsidR="0060226D" w:rsidRDefault="0060226D">
            <w:pPr>
              <w:pStyle w:val="T15ContactsDescriptors"/>
            </w:pPr>
            <w:r>
              <w:t xml:space="preserve">email: </w:t>
            </w:r>
            <w:r>
              <w:tab/>
            </w:r>
            <w:bookmarkStart w:id="8" w:name="bmGlobEmail"/>
            <w:r w:rsidR="00180AA2">
              <w:rPr>
                <w:rStyle w:val="T15Contacts"/>
              </w:rPr>
              <w:t>rcrawford@tuc.org.uk</w:t>
            </w:r>
            <w:bookmarkEnd w:id="8"/>
            <w:r>
              <w:t xml:space="preserve"> </w:t>
            </w:r>
          </w:p>
        </w:tc>
      </w:tr>
    </w:tbl>
    <w:p w:rsidR="0060226D" w:rsidRDefault="00180AA2" w:rsidP="00180AA2">
      <w:pPr>
        <w:pStyle w:val="T15TextBody"/>
      </w:pPr>
      <w:bookmarkStart w:id="9" w:name="bmSalutation"/>
      <w:r w:rsidRPr="00180AA2">
        <w:t>Dear</w:t>
      </w:r>
      <w:bookmarkEnd w:id="9"/>
      <w:r>
        <w:t xml:space="preserve"> Ambassador</w:t>
      </w:r>
    </w:p>
    <w:p w:rsidR="00180AA2" w:rsidRPr="00180AA2" w:rsidRDefault="00180AA2" w:rsidP="00180AA2">
      <w:pPr>
        <w:pStyle w:val="T15TextBody"/>
      </w:pPr>
    </w:p>
    <w:p w:rsidR="00180AA2" w:rsidRPr="00180AA2" w:rsidRDefault="00180AA2" w:rsidP="00180AA2">
      <w:pPr>
        <w:pStyle w:val="T15SubjectHeader"/>
      </w:pPr>
      <w:r>
        <w:t>Korean Teachers and Education Workers Union</w:t>
      </w:r>
    </w:p>
    <w:p w:rsidR="00180AA2" w:rsidRPr="00180AA2" w:rsidRDefault="00180AA2" w:rsidP="00180AA2">
      <w:pPr>
        <w:pStyle w:val="T15TextBody"/>
      </w:pPr>
      <w:r w:rsidRPr="00180AA2">
        <w:t xml:space="preserve">On behalf of the British Trades Union Congress and almost 6 million members of our affiliated unions and British workers, I </w:t>
      </w:r>
      <w:r w:rsidR="00195C4C">
        <w:t>wish</w:t>
      </w:r>
      <w:r w:rsidRPr="00180AA2">
        <w:t xml:space="preserve"> to express our deep concern that on 23 October the Korean Teachers and Education Workers Union (KTU) </w:t>
      </w:r>
      <w:r w:rsidR="00E85E7D">
        <w:t>was</w:t>
      </w:r>
      <w:r w:rsidRPr="00180AA2">
        <w:t xml:space="preserve"> deprived of legal status by the </w:t>
      </w:r>
      <w:r w:rsidR="00E85E7D">
        <w:t xml:space="preserve">Government of </w:t>
      </w:r>
      <w:r w:rsidR="00BC0E7D">
        <w:t xml:space="preserve">the Republic of </w:t>
      </w:r>
      <w:r w:rsidR="00E85E7D">
        <w:t>Korea</w:t>
      </w:r>
      <w:r w:rsidRPr="00180AA2">
        <w:t>.</w:t>
      </w:r>
    </w:p>
    <w:p w:rsidR="00180AA2" w:rsidRPr="00180AA2" w:rsidRDefault="00180AA2" w:rsidP="00180AA2">
      <w:pPr>
        <w:pStyle w:val="T15TextBody"/>
      </w:pPr>
    </w:p>
    <w:p w:rsidR="00180AA2" w:rsidRDefault="00180AA2" w:rsidP="00180AA2">
      <w:pPr>
        <w:pStyle w:val="T15TextBody"/>
      </w:pPr>
      <w:r w:rsidRPr="00180AA2">
        <w:t xml:space="preserve">KTU had been given a one month ultimatum to revise the provision in its by-laws allowing dismissed and retired teachers into union membership.   It should be noted that allowing retired and dismissed workers as union members and leaders is </w:t>
      </w:r>
      <w:r w:rsidR="00195C4C">
        <w:t>widely</w:t>
      </w:r>
      <w:r w:rsidR="00195C4C" w:rsidRPr="00180AA2">
        <w:t xml:space="preserve"> </w:t>
      </w:r>
      <w:r w:rsidRPr="00180AA2">
        <w:t>accepted</w:t>
      </w:r>
      <w:r w:rsidR="00195C4C">
        <w:t xml:space="preserve"> internationally</w:t>
      </w:r>
      <w:r w:rsidRPr="00180AA2">
        <w:t>. The Committee on Freedom of Association of the International Labour Organisation has repeatedly critici</w:t>
      </w:r>
      <w:r w:rsidR="00195C4C">
        <w:t>s</w:t>
      </w:r>
      <w:r w:rsidRPr="00180AA2">
        <w:t>ed such exclusion. In its March 2012 report, the ILO Committee "urged the (Korean) Government to repeal the provisions prohibiting dismissed and unemployed workers from keeping their union membership and making non-union members ineligible to stand for trade union office … Noting with regret that the Government has not repealed these provisions, the Committee once again urges the Government to do so."</w:t>
      </w:r>
    </w:p>
    <w:p w:rsidR="00180AA2" w:rsidRPr="00180AA2" w:rsidRDefault="00180AA2" w:rsidP="00180AA2">
      <w:pPr>
        <w:pStyle w:val="T15TextBody"/>
      </w:pPr>
    </w:p>
    <w:p w:rsidR="00180AA2" w:rsidRDefault="00180AA2" w:rsidP="00180AA2">
      <w:pPr>
        <w:pStyle w:val="T15TextBody"/>
      </w:pPr>
      <w:proofErr w:type="gramStart"/>
      <w:r w:rsidRPr="00180AA2">
        <w:t>The derecognition</w:t>
      </w:r>
      <w:proofErr w:type="gramEnd"/>
      <w:r w:rsidRPr="00180AA2">
        <w:t xml:space="preserve"> of KTU undermines </w:t>
      </w:r>
      <w:r w:rsidR="00852460">
        <w:t xml:space="preserve">the Republic of </w:t>
      </w:r>
      <w:r w:rsidRPr="00180AA2">
        <w:t xml:space="preserve">Korea’s obligations to international labour standards.  In signing the EU-Korea Free Trade Agreement in 2010, </w:t>
      </w:r>
      <w:r w:rsidR="00195C4C">
        <w:t xml:space="preserve">the </w:t>
      </w:r>
      <w:r w:rsidR="00852460">
        <w:t xml:space="preserve">Republic of </w:t>
      </w:r>
      <w:r w:rsidRPr="00180AA2">
        <w:t>Korea affirmed it would commit to and effectively implement ILO labour standards it had ratified and the ILO core conventions which include freedom of association.</w:t>
      </w:r>
    </w:p>
    <w:p w:rsidR="00180AA2" w:rsidRPr="00180AA2" w:rsidRDefault="00180AA2" w:rsidP="00180AA2">
      <w:pPr>
        <w:pStyle w:val="T15TextBody"/>
      </w:pPr>
    </w:p>
    <w:p w:rsidR="00180AA2" w:rsidRPr="00180AA2" w:rsidRDefault="00180AA2" w:rsidP="00180AA2">
      <w:pPr>
        <w:pStyle w:val="T15TextBody"/>
      </w:pPr>
      <w:r w:rsidRPr="00180AA2">
        <w:t xml:space="preserve">I look forward to receiving confirmation from you that our concerns have been conveyed to </w:t>
      </w:r>
    </w:p>
    <w:p w:rsidR="00180AA2" w:rsidRPr="00180AA2" w:rsidRDefault="00195C4C" w:rsidP="00180AA2">
      <w:pPr>
        <w:pStyle w:val="T15TextBody"/>
      </w:pPr>
      <w:proofErr w:type="gramStart"/>
      <w:r>
        <w:t>your</w:t>
      </w:r>
      <w:proofErr w:type="gramEnd"/>
      <w:r w:rsidRPr="00180AA2">
        <w:t xml:space="preserve"> </w:t>
      </w:r>
      <w:r w:rsidR="00180AA2" w:rsidRPr="00180AA2">
        <w:t xml:space="preserve">government. </w:t>
      </w:r>
    </w:p>
    <w:p w:rsidR="00180AA2" w:rsidRPr="00180AA2" w:rsidRDefault="00180AA2" w:rsidP="00180AA2">
      <w:pPr>
        <w:pStyle w:val="T15TextBody"/>
      </w:pPr>
    </w:p>
    <w:p w:rsidR="00195C4C" w:rsidRDefault="00180AA2" w:rsidP="00180AA2">
      <w:pPr>
        <w:pStyle w:val="T15TextBody"/>
      </w:pPr>
      <w:r w:rsidRPr="00180AA2">
        <w:t>Yours Sincerely,</w:t>
      </w:r>
    </w:p>
    <w:p w:rsidR="004619D3" w:rsidRPr="00180AA2" w:rsidRDefault="004619D3" w:rsidP="00180AA2">
      <w:pPr>
        <w:pStyle w:val="T15TextBody"/>
      </w:pPr>
    </w:p>
    <w:p w:rsidR="00180AA2" w:rsidRPr="00180AA2" w:rsidRDefault="00180AA2" w:rsidP="00180AA2">
      <w:pPr>
        <w:pStyle w:val="T15TextBody"/>
      </w:pPr>
      <w:r w:rsidRPr="00180AA2">
        <w:t>Frances O’ Grady</w:t>
      </w:r>
    </w:p>
    <w:p w:rsidR="0060226D" w:rsidRDefault="00180AA2">
      <w:pPr>
        <w:pStyle w:val="T15TextBody"/>
      </w:pPr>
      <w:r w:rsidRPr="00180AA2">
        <w:t>GENERAL SECRETARY</w:t>
      </w:r>
    </w:p>
    <w:sectPr w:rsidR="0060226D" w:rsidSect="00796A26">
      <w:headerReference w:type="default" r:id="rId7"/>
      <w:footerReference w:type="even" r:id="rId8"/>
      <w:footerReference w:type="default" r:id="rId9"/>
      <w:headerReference w:type="first" r:id="rId10"/>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ACD" w:rsidRDefault="009E1ACD" w:rsidP="0060226D">
      <w:r>
        <w:separator/>
      </w:r>
    </w:p>
  </w:endnote>
  <w:endnote w:type="continuationSeparator" w:id="0">
    <w:p w:rsidR="009E1ACD" w:rsidRDefault="009E1ACD"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E7D" w:rsidRDefault="00E15CB5">
    <w:pPr>
      <w:pStyle w:val="Footer"/>
      <w:framePr w:wrap="around" w:vAnchor="text" w:hAnchor="margin" w:xAlign="right" w:y="1"/>
      <w:rPr>
        <w:rStyle w:val="PageNumber"/>
      </w:rPr>
    </w:pPr>
    <w:r>
      <w:rPr>
        <w:rStyle w:val="PageNumber"/>
      </w:rPr>
      <w:fldChar w:fldCharType="begin"/>
    </w:r>
    <w:r w:rsidR="00E85E7D">
      <w:rPr>
        <w:rStyle w:val="PageNumber"/>
      </w:rPr>
      <w:instrText xml:space="preserve">PAGE  </w:instrText>
    </w:r>
    <w:r>
      <w:rPr>
        <w:rStyle w:val="PageNumber"/>
      </w:rPr>
      <w:fldChar w:fldCharType="separate"/>
    </w:r>
    <w:r w:rsidR="00E85E7D">
      <w:rPr>
        <w:rStyle w:val="PageNumber"/>
        <w:noProof/>
      </w:rPr>
      <w:t>1</w:t>
    </w:r>
    <w:r>
      <w:rPr>
        <w:rStyle w:val="PageNumber"/>
      </w:rPr>
      <w:fldChar w:fldCharType="end"/>
    </w:r>
  </w:p>
  <w:p w:rsidR="00E85E7D" w:rsidRDefault="00E85E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E7D" w:rsidRDefault="00E85E7D">
    <w:pPr>
      <w:pStyle w:val="Footer"/>
      <w:tabs>
        <w:tab w:val="clear" w:pos="4153"/>
        <w:tab w:val="clear" w:pos="8306"/>
        <w:tab w:val="right" w:pos="9720"/>
      </w:tabs>
      <w:ind w:right="28"/>
    </w:pPr>
  </w:p>
  <w:p w:rsidR="00E85E7D" w:rsidRDefault="00E85E7D">
    <w:pPr>
      <w:pStyle w:val="Footer"/>
      <w:tabs>
        <w:tab w:val="clear" w:pos="4153"/>
        <w:tab w:val="clear" w:pos="8306"/>
        <w:tab w:val="right" w:pos="9720"/>
      </w:tabs>
      <w:ind w:right="28"/>
    </w:pPr>
  </w:p>
  <w:p w:rsidR="00E85E7D" w:rsidRDefault="00E85E7D">
    <w:pPr>
      <w:pStyle w:val="Footer"/>
      <w:tabs>
        <w:tab w:val="clear" w:pos="4153"/>
        <w:tab w:val="clear" w:pos="8306"/>
        <w:tab w:val="right" w:pos="9720"/>
      </w:tabs>
      <w:ind w:right="28"/>
      <w:rPr>
        <w:rFonts w:ascii="Frutiger 45" w:hAnsi="Frutiger 45"/>
        <w:sz w:val="18"/>
      </w:rPr>
    </w:pPr>
    <w:r>
      <w:tab/>
    </w:r>
    <w:r w:rsidR="00E15CB5">
      <w:rPr>
        <w:rStyle w:val="PageNumber"/>
        <w:rFonts w:ascii="Frutiger 45" w:hAnsi="Frutiger 45"/>
        <w:sz w:val="18"/>
      </w:rPr>
      <w:fldChar w:fldCharType="begin"/>
    </w:r>
    <w:r>
      <w:rPr>
        <w:rStyle w:val="PageNumber"/>
        <w:rFonts w:ascii="Frutiger 45" w:hAnsi="Frutiger 45"/>
        <w:sz w:val="18"/>
      </w:rPr>
      <w:instrText xml:space="preserve"> PAGE </w:instrText>
    </w:r>
    <w:r w:rsidR="00E15CB5">
      <w:rPr>
        <w:rStyle w:val="PageNumber"/>
        <w:rFonts w:ascii="Frutiger 45" w:hAnsi="Frutiger 45"/>
        <w:sz w:val="18"/>
      </w:rPr>
      <w:fldChar w:fldCharType="separate"/>
    </w:r>
    <w:r w:rsidR="004619D3">
      <w:rPr>
        <w:rStyle w:val="PageNumber"/>
        <w:rFonts w:ascii="Frutiger 45" w:hAnsi="Frutiger 45"/>
        <w:noProof/>
        <w:sz w:val="18"/>
      </w:rPr>
      <w:t>2</w:t>
    </w:r>
    <w:r w:rsidR="00E15CB5">
      <w:rPr>
        <w:rStyle w:val="PageNumber"/>
        <w:rFonts w:ascii="Frutiger 45" w:hAnsi="Frutiger 45"/>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ACD" w:rsidRDefault="009E1ACD" w:rsidP="0060226D">
      <w:r>
        <w:separator/>
      </w:r>
    </w:p>
  </w:footnote>
  <w:footnote w:type="continuationSeparator" w:id="0">
    <w:p w:rsidR="009E1ACD" w:rsidRDefault="009E1ACD"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E7D" w:rsidRDefault="00E85E7D">
    <w:pPr>
      <w:pStyle w:val="Header"/>
    </w:pPr>
    <w:r>
      <w:rPr>
        <w:noProof/>
        <w:snapToGrid/>
        <w:lang w:val="en-GB" w:eastAsia="en-GB"/>
      </w:rPr>
      <w:drawing>
        <wp:anchor distT="0" distB="0" distL="114300" distR="114300" simplePos="0" relativeHeight="251657216"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E7D" w:rsidRDefault="00E85E7D">
    <w:pPr>
      <w:pStyle w:val="Header"/>
    </w:pPr>
    <w:r>
      <w:rPr>
        <w:noProof/>
        <w:snapToGrid/>
        <w:lang w:val="en-GB" w:eastAsia="en-GB"/>
      </w:rPr>
      <w:drawing>
        <wp:anchor distT="0" distB="0" distL="114300" distR="114300" simplePos="0" relativeHeight="251658240"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3"/>
  </w:hdrShapeDefaults>
  <w:footnotePr>
    <w:footnote w:id="-1"/>
    <w:footnote w:id="0"/>
  </w:footnotePr>
  <w:endnotePr>
    <w:numFmt w:val="decimal"/>
    <w:endnote w:id="-1"/>
    <w:endnote w:id="0"/>
  </w:endnotePr>
  <w:compat/>
  <w:rsids>
    <w:rsidRoot w:val="00592920"/>
    <w:rsid w:val="00081C7D"/>
    <w:rsid w:val="000C46BA"/>
    <w:rsid w:val="000E1EA6"/>
    <w:rsid w:val="00180AA2"/>
    <w:rsid w:val="00195C4C"/>
    <w:rsid w:val="003D6354"/>
    <w:rsid w:val="00404BB2"/>
    <w:rsid w:val="004619D3"/>
    <w:rsid w:val="00481663"/>
    <w:rsid w:val="004F622C"/>
    <w:rsid w:val="00592920"/>
    <w:rsid w:val="005B5B9C"/>
    <w:rsid w:val="005B79AC"/>
    <w:rsid w:val="0060226D"/>
    <w:rsid w:val="00620687"/>
    <w:rsid w:val="0074717E"/>
    <w:rsid w:val="00760976"/>
    <w:rsid w:val="00796A26"/>
    <w:rsid w:val="008127EB"/>
    <w:rsid w:val="0083484F"/>
    <w:rsid w:val="00852460"/>
    <w:rsid w:val="00927963"/>
    <w:rsid w:val="009E1ACD"/>
    <w:rsid w:val="009E76AE"/>
    <w:rsid w:val="009F2DCE"/>
    <w:rsid w:val="00B17A52"/>
    <w:rsid w:val="00BC0E7D"/>
    <w:rsid w:val="00BE5C06"/>
    <w:rsid w:val="00CA4BA5"/>
    <w:rsid w:val="00D53AF3"/>
    <w:rsid w:val="00D53C1E"/>
    <w:rsid w:val="00E15CB5"/>
    <w:rsid w:val="00E407CF"/>
    <w:rsid w:val="00E85E7D"/>
    <w:rsid w:val="00F11900"/>
    <w:rsid w:val="00F6166C"/>
    <w:rsid w:val="00FE52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A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6A26"/>
  </w:style>
  <w:style w:type="paragraph" w:styleId="Header">
    <w:name w:val="header"/>
    <w:basedOn w:val="Normal"/>
    <w:semiHidden/>
    <w:rsid w:val="00796A26"/>
    <w:pPr>
      <w:widowControl w:val="0"/>
      <w:tabs>
        <w:tab w:val="center" w:pos="4153"/>
        <w:tab w:val="right" w:pos="8306"/>
      </w:tabs>
      <w:spacing w:after="0" w:line="240" w:lineRule="auto"/>
    </w:pPr>
    <w:rPr>
      <w:rFonts w:ascii="Sabon" w:eastAsia="Times New Roman" w:hAnsi="Sabon" w:cs="Times New Roman"/>
      <w:snapToGrid w:val="0"/>
      <w:sz w:val="24"/>
      <w:szCs w:val="20"/>
      <w:lang w:val="en-US"/>
    </w:rPr>
  </w:style>
  <w:style w:type="paragraph" w:styleId="Footer">
    <w:name w:val="footer"/>
    <w:basedOn w:val="Normal"/>
    <w:semiHidden/>
    <w:rsid w:val="00796A26"/>
    <w:pPr>
      <w:widowControl w:val="0"/>
      <w:tabs>
        <w:tab w:val="center" w:pos="4153"/>
        <w:tab w:val="right" w:pos="8306"/>
      </w:tabs>
      <w:spacing w:after="0" w:line="240" w:lineRule="auto"/>
    </w:pPr>
    <w:rPr>
      <w:rFonts w:ascii="Sabon" w:eastAsia="Times New Roman" w:hAnsi="Sabon" w:cs="Times New Roman"/>
      <w:snapToGrid w:val="0"/>
      <w:sz w:val="24"/>
      <w:szCs w:val="20"/>
      <w:lang w:val="en-US"/>
    </w:rPr>
  </w:style>
  <w:style w:type="character" w:styleId="PageNumber">
    <w:name w:val="page number"/>
    <w:basedOn w:val="DefaultParagraphFont"/>
    <w:semiHidden/>
    <w:rsid w:val="00796A26"/>
  </w:style>
  <w:style w:type="character" w:styleId="Hyperlink">
    <w:name w:val="Hyperlink"/>
    <w:basedOn w:val="DefaultParagraphFont"/>
    <w:semiHidden/>
    <w:rsid w:val="00796A26"/>
    <w:rPr>
      <w:color w:val="0000FF"/>
      <w:u w:val="single"/>
    </w:rPr>
  </w:style>
  <w:style w:type="paragraph" w:customStyle="1" w:styleId="T15TextBody">
    <w:name w:val="T15TextBody"/>
    <w:rsid w:val="00796A26"/>
    <w:rPr>
      <w:rFonts w:ascii="Sabon" w:hAnsi="Sabon"/>
      <w:sz w:val="24"/>
      <w:lang w:eastAsia="en-US"/>
    </w:rPr>
  </w:style>
  <w:style w:type="paragraph" w:customStyle="1" w:styleId="T15SubjectHeader">
    <w:name w:val="T15SubjectHeader"/>
    <w:next w:val="T15TextBody"/>
    <w:rsid w:val="00796A26"/>
    <w:pPr>
      <w:keepNext/>
      <w:spacing w:after="360"/>
    </w:pPr>
    <w:rPr>
      <w:rFonts w:ascii="Frutiger 55" w:hAnsi="Frutiger 55"/>
      <w:b/>
      <w:sz w:val="24"/>
      <w:lang w:eastAsia="en-US"/>
    </w:rPr>
  </w:style>
  <w:style w:type="paragraph" w:styleId="EndnoteText">
    <w:name w:val="endnote text"/>
    <w:basedOn w:val="T15TextBody"/>
    <w:semiHidden/>
    <w:rsid w:val="00796A26"/>
    <w:rPr>
      <w:sz w:val="20"/>
    </w:rPr>
  </w:style>
  <w:style w:type="paragraph" w:styleId="FootnoteText">
    <w:name w:val="footnote text"/>
    <w:basedOn w:val="T15TextBody"/>
    <w:semiHidden/>
    <w:rsid w:val="00796A26"/>
    <w:rPr>
      <w:sz w:val="18"/>
    </w:rPr>
  </w:style>
  <w:style w:type="paragraph" w:customStyle="1" w:styleId="T15ContactsDescriptors">
    <w:name w:val="T15ContactsDescriptors"/>
    <w:rsid w:val="00796A26"/>
    <w:pPr>
      <w:tabs>
        <w:tab w:val="left" w:pos="900"/>
      </w:tabs>
      <w:spacing w:line="320" w:lineRule="exact"/>
    </w:pPr>
    <w:rPr>
      <w:rFonts w:ascii="Sabon" w:hAnsi="Sabon"/>
      <w:sz w:val="16"/>
      <w:lang w:eastAsia="en-US"/>
    </w:rPr>
  </w:style>
  <w:style w:type="character" w:customStyle="1" w:styleId="T15Contacts">
    <w:name w:val="T15Contacts"/>
    <w:basedOn w:val="DefaultParagraphFont"/>
    <w:rsid w:val="00796A26"/>
    <w:rPr>
      <w:rFonts w:ascii="Sabon" w:hAnsi="Sabon"/>
      <w:sz w:val="24"/>
    </w:rPr>
  </w:style>
  <w:style w:type="character" w:styleId="FollowedHyperlink">
    <w:name w:val="FollowedHyperlink"/>
    <w:basedOn w:val="DefaultParagraphFont"/>
    <w:semiHidden/>
    <w:rsid w:val="00796A26"/>
    <w:rPr>
      <w:color w:val="800080"/>
      <w:u w:val="single"/>
    </w:rPr>
  </w:style>
  <w:style w:type="paragraph" w:styleId="BalloonText">
    <w:name w:val="Balloon Text"/>
    <w:basedOn w:val="Normal"/>
    <w:link w:val="BalloonTextChar"/>
    <w:uiPriority w:val="99"/>
    <w:semiHidden/>
    <w:unhideWhenUsed/>
    <w:rsid w:val="0019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C4C"/>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Letter_2013%20for%20printing%20on%20letterhead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Letter_2013 for printing on letterheads rev 13 Feb</Template>
  <TotalTime>4</TotalTime>
  <Pages>1</Pages>
  <Words>281</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Links>
    <vt:vector size="12"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c:creator>
  <cp:lastModifiedBy>CrawfoR</cp:lastModifiedBy>
  <cp:revision>3</cp:revision>
  <cp:lastPrinted>2012-12-19T12:20:00Z</cp:lastPrinted>
  <dcterms:created xsi:type="dcterms:W3CDTF">2013-10-30T15:55:00Z</dcterms:created>
  <dcterms:modified xsi:type="dcterms:W3CDTF">2013-10-30T15:57:00Z</dcterms:modified>
</cp:coreProperties>
</file>